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75C7" w14:textId="45A7A696" w:rsidR="003A3A0B" w:rsidRPr="00B92CFD" w:rsidRDefault="003A3A0B" w:rsidP="003A3A0B">
      <w:pPr>
        <w:jc w:val="center"/>
        <w:rPr>
          <w:rFonts w:ascii="Book Antiqua" w:hAnsi="Book Antiqua"/>
        </w:rPr>
      </w:pPr>
      <w:r w:rsidRPr="00B92CFD">
        <w:rPr>
          <w:rFonts w:ascii="Book Antiqua" w:hAnsi="Book Antiqua"/>
          <w:noProof/>
        </w:rPr>
        <w:drawing>
          <wp:inline distT="0" distB="0" distL="0" distR="0" wp14:anchorId="7C58A979" wp14:editId="73FCA6AC">
            <wp:extent cx="4762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3693" w14:textId="050C6EC3" w:rsidR="003A3A0B" w:rsidRPr="00B92CFD" w:rsidRDefault="003A3A0B" w:rsidP="003A3A0B">
      <w:pPr>
        <w:jc w:val="center"/>
        <w:rPr>
          <w:rFonts w:ascii="Book Antiqua" w:hAnsi="Book Antiqua"/>
          <w:b/>
          <w:sz w:val="14"/>
          <w:szCs w:val="14"/>
        </w:rPr>
      </w:pPr>
      <w:r w:rsidRPr="00B92CFD">
        <w:rPr>
          <w:rFonts w:ascii="Book Antiqua" w:hAnsi="Book Antiqua"/>
          <w:b/>
          <w:sz w:val="14"/>
          <w:szCs w:val="14"/>
        </w:rPr>
        <w:t>ORDINE DEI DOTTORI COMMERCIALISTI</w:t>
      </w:r>
    </w:p>
    <w:p w14:paraId="777B72CD" w14:textId="6928C586" w:rsidR="003A3A0B" w:rsidRPr="00B92CFD" w:rsidRDefault="003A3A0B" w:rsidP="003A3A0B">
      <w:pPr>
        <w:jc w:val="center"/>
        <w:rPr>
          <w:rFonts w:ascii="Book Antiqua" w:hAnsi="Book Antiqua"/>
          <w:b/>
          <w:sz w:val="14"/>
          <w:szCs w:val="14"/>
        </w:rPr>
      </w:pPr>
      <w:r w:rsidRPr="00B92CFD">
        <w:rPr>
          <w:rFonts w:ascii="Book Antiqua" w:hAnsi="Book Antiqua"/>
          <w:b/>
          <w:sz w:val="14"/>
          <w:szCs w:val="14"/>
        </w:rPr>
        <w:t>E DEGLI ESPERTI CONTABILI</w:t>
      </w:r>
    </w:p>
    <w:p w14:paraId="01E9AB2E" w14:textId="5C2EA761" w:rsidR="003A3A0B" w:rsidRDefault="003A3A0B" w:rsidP="003A3A0B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it-IT"/>
        </w:rPr>
      </w:pPr>
      <w:r w:rsidRPr="00B92CFD">
        <w:rPr>
          <w:rFonts w:ascii="Book Antiqua" w:hAnsi="Book Antiqua"/>
          <w:b/>
          <w:sz w:val="14"/>
          <w:szCs w:val="14"/>
        </w:rPr>
        <w:t>CIRCOSCRIZIONE DEL TRIBUNALE DI LECCE</w:t>
      </w:r>
    </w:p>
    <w:p w14:paraId="07A247D9" w14:textId="4681F03A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Antiriciclaggio-Anticorruzione</w:t>
      </w:r>
    </w:p>
    <w:p w14:paraId="77AB0793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Compliance e modelli organizzativi delle Imprese</w:t>
      </w:r>
    </w:p>
    <w:p w14:paraId="774E97FF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Compensi professionali e deontologia</w:t>
      </w:r>
    </w:p>
    <w:p w14:paraId="1D2A0CBF" w14:textId="77777777" w:rsidR="00C83829" w:rsidRPr="003A3A0B" w:rsidRDefault="00A9051F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 xml:space="preserve">Diritto societario - </w:t>
      </w:r>
      <w:r w:rsidR="00C83829"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Società Cooperative (adempimenti, reporting e revisione)</w:t>
      </w:r>
    </w:p>
    <w:p w14:paraId="7137BFA5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Contabilità e revisione degli enti locali e delle società a partecipazione pubblica</w:t>
      </w:r>
    </w:p>
    <w:p w14:paraId="02C008FE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Economia e fiscalità del lavoro</w:t>
      </w:r>
    </w:p>
    <w:p w14:paraId="1C25A90E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Enti del Terzo settore</w:t>
      </w:r>
    </w:p>
    <w:p w14:paraId="6BD33B14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Finanza aziendale</w:t>
      </w:r>
    </w:p>
    <w:p w14:paraId="218E5991" w14:textId="77777777" w:rsidR="00A9051F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Fiscalità</w:t>
      </w:r>
    </w:p>
    <w:p w14:paraId="6D0EC758" w14:textId="77777777" w:rsidR="00A9051F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Contenzioso Tributario</w:t>
      </w:r>
    </w:p>
    <w:p w14:paraId="6B027998" w14:textId="77777777" w:rsidR="00C83829" w:rsidRPr="003A3A0B" w:rsidRDefault="00A9051F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 xml:space="preserve">Gestione della Crisi d’impresa e procedure concorsuali - </w:t>
      </w:r>
      <w:r w:rsidR="00C83829"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Funzioni giudiziarie e ADR</w:t>
      </w:r>
    </w:p>
    <w:p w14:paraId="58FFBB85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Innovazione e digitalizzazione degli studi professionali e delle imprese</w:t>
      </w:r>
    </w:p>
    <w:p w14:paraId="65C9CE88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Politiche giovanili e di genere</w:t>
      </w:r>
    </w:p>
    <w:p w14:paraId="0A0522DB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Sistemi di controllo e revisione legale (</w:t>
      </w:r>
      <w:proofErr w:type="spellStart"/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financial</w:t>
      </w:r>
      <w:proofErr w:type="spellEnd"/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 xml:space="preserve"> e non </w:t>
      </w:r>
      <w:proofErr w:type="spellStart"/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financial</w:t>
      </w:r>
      <w:proofErr w:type="spellEnd"/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)</w:t>
      </w:r>
    </w:p>
    <w:p w14:paraId="0216F12C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Sviluppo sostenibile (reporting, consulenza, formazione)</w:t>
      </w:r>
    </w:p>
    <w:p w14:paraId="452ECEA5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Università, Tirocinio e Formazione continua</w:t>
      </w:r>
    </w:p>
    <w:p w14:paraId="2FBA697C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Principi contabili e di valutazione</w:t>
      </w:r>
    </w:p>
    <w:p w14:paraId="1D6D86DA" w14:textId="77777777" w:rsidR="00C83829" w:rsidRPr="003A3A0B" w:rsidRDefault="00C83829" w:rsidP="00C83829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Internazionalizzazione</w:t>
      </w:r>
    </w:p>
    <w:p w14:paraId="4F14F3C0" w14:textId="7731DE67" w:rsidR="000C52A3" w:rsidRPr="00A9051F" w:rsidRDefault="00A9051F" w:rsidP="003A3A0B">
      <w:pPr>
        <w:shd w:val="clear" w:color="auto" w:fill="FFFFFF"/>
        <w:spacing w:before="300" w:after="150" w:line="240" w:lineRule="auto"/>
        <w:outlineLvl w:val="2"/>
        <w:rPr>
          <w:rFonts w:ascii="Arial" w:hAnsi="Arial" w:cs="Arial"/>
          <w:sz w:val="28"/>
          <w:szCs w:val="28"/>
        </w:rPr>
      </w:pPr>
      <w:r w:rsidRPr="003A3A0B">
        <w:rPr>
          <w:rFonts w:eastAsia="Times New Roman" w:cstheme="minorHAnsi"/>
          <w:b/>
          <w:bCs/>
          <w:color w:val="333333"/>
          <w:sz w:val="28"/>
          <w:szCs w:val="28"/>
          <w:lang w:eastAsia="it-IT"/>
        </w:rPr>
        <w:t>Cultura e turismo</w:t>
      </w:r>
    </w:p>
    <w:sectPr w:rsidR="000C52A3" w:rsidRPr="00A90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21"/>
    <w:rsid w:val="000C52A3"/>
    <w:rsid w:val="003A3A0B"/>
    <w:rsid w:val="00A9051F"/>
    <w:rsid w:val="00BE0B21"/>
    <w:rsid w:val="00C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1871"/>
  <w15:chartTrackingRefBased/>
  <w15:docId w15:val="{A8CA3FDC-F204-4269-834C-2887A93C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83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838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Tonino Mele</cp:lastModifiedBy>
  <cp:revision>4</cp:revision>
  <dcterms:created xsi:type="dcterms:W3CDTF">2022-09-16T11:27:00Z</dcterms:created>
  <dcterms:modified xsi:type="dcterms:W3CDTF">2022-11-15T10:13:00Z</dcterms:modified>
</cp:coreProperties>
</file>