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6B7B49" w:rsidRDefault="00CA341E">
      <w:pPr>
        <w:pStyle w:val="Corpotesto"/>
        <w:ind w:left="0"/>
        <w:rPr>
          <w:rFonts w:asciiTheme="minorHAnsi" w:hAnsiTheme="minorHAnsi" w:cstheme="minorHAnsi"/>
          <w:sz w:val="24"/>
          <w:szCs w:val="24"/>
        </w:rPr>
      </w:pPr>
      <w:bookmarkStart w:id="0" w:name="_GoBack"/>
      <w:bookmarkEnd w:id="0"/>
    </w:p>
    <w:p w14:paraId="5497B16C" w14:textId="77777777" w:rsidR="00CA341E" w:rsidRPr="006B7B49" w:rsidRDefault="00CA341E">
      <w:pPr>
        <w:pStyle w:val="Corpotesto"/>
        <w:ind w:left="0"/>
        <w:rPr>
          <w:rFonts w:asciiTheme="minorHAnsi" w:hAnsiTheme="minorHAnsi" w:cstheme="minorHAnsi"/>
          <w:sz w:val="24"/>
          <w:szCs w:val="24"/>
        </w:rPr>
      </w:pPr>
    </w:p>
    <w:p w14:paraId="5A7E5D44" w14:textId="77777777" w:rsidR="00CA341E" w:rsidRPr="006B7B49" w:rsidRDefault="00CA341E">
      <w:pPr>
        <w:pStyle w:val="Corpotesto"/>
        <w:ind w:left="0"/>
        <w:rPr>
          <w:rFonts w:asciiTheme="minorHAnsi" w:hAnsiTheme="minorHAnsi" w:cstheme="minorHAnsi"/>
          <w:sz w:val="24"/>
          <w:szCs w:val="24"/>
        </w:rPr>
      </w:pPr>
    </w:p>
    <w:p w14:paraId="3CCCDC29" w14:textId="77777777" w:rsidR="00CA341E" w:rsidRPr="006B7B49" w:rsidRDefault="00CA341E">
      <w:pPr>
        <w:pStyle w:val="Corpotesto"/>
        <w:ind w:left="0"/>
        <w:rPr>
          <w:rFonts w:asciiTheme="minorHAnsi" w:hAnsiTheme="minorHAnsi" w:cstheme="minorHAnsi"/>
          <w:sz w:val="24"/>
          <w:szCs w:val="24"/>
        </w:rPr>
      </w:pPr>
    </w:p>
    <w:p w14:paraId="1A26DE4C" w14:textId="77777777" w:rsidR="00CA341E" w:rsidRPr="006B7B49" w:rsidRDefault="00CA341E">
      <w:pPr>
        <w:pStyle w:val="Corpotesto"/>
        <w:ind w:left="0"/>
        <w:rPr>
          <w:rFonts w:asciiTheme="minorHAnsi" w:hAnsiTheme="minorHAnsi" w:cstheme="minorHAnsi"/>
          <w:sz w:val="24"/>
          <w:szCs w:val="24"/>
        </w:rPr>
      </w:pPr>
    </w:p>
    <w:p w14:paraId="602AD56F" w14:textId="77777777" w:rsidR="00CA341E" w:rsidRPr="006B7B49" w:rsidRDefault="00CA341E">
      <w:pPr>
        <w:pStyle w:val="Corpotesto"/>
        <w:ind w:left="0"/>
        <w:rPr>
          <w:rFonts w:asciiTheme="minorHAnsi" w:hAnsiTheme="minorHAnsi" w:cstheme="minorHAnsi"/>
          <w:sz w:val="24"/>
          <w:szCs w:val="24"/>
        </w:rPr>
      </w:pPr>
    </w:p>
    <w:p w14:paraId="664AFCA2" w14:textId="77777777" w:rsidR="00CA341E" w:rsidRPr="006B7B49" w:rsidRDefault="00CA341E">
      <w:pPr>
        <w:pStyle w:val="Corpotesto"/>
        <w:ind w:left="0"/>
        <w:rPr>
          <w:rFonts w:asciiTheme="minorHAnsi" w:hAnsiTheme="minorHAnsi" w:cstheme="minorHAnsi"/>
          <w:sz w:val="24"/>
          <w:szCs w:val="24"/>
        </w:rPr>
      </w:pPr>
    </w:p>
    <w:p w14:paraId="65CAAF9C" w14:textId="77777777" w:rsidR="00CA341E" w:rsidRPr="006B7B49" w:rsidRDefault="00CA341E">
      <w:pPr>
        <w:pStyle w:val="Corpotesto"/>
        <w:ind w:left="0"/>
        <w:rPr>
          <w:rFonts w:asciiTheme="minorHAnsi" w:hAnsiTheme="minorHAnsi" w:cstheme="minorHAnsi"/>
          <w:sz w:val="24"/>
          <w:szCs w:val="24"/>
        </w:rPr>
      </w:pPr>
    </w:p>
    <w:p w14:paraId="2BBFEEEE" w14:textId="77777777" w:rsidR="00CA341E" w:rsidRPr="006B7B49" w:rsidRDefault="00CA341E">
      <w:pPr>
        <w:pStyle w:val="Corpotesto"/>
        <w:ind w:left="0"/>
        <w:rPr>
          <w:rFonts w:asciiTheme="minorHAnsi" w:hAnsiTheme="minorHAnsi" w:cstheme="minorHAnsi"/>
          <w:sz w:val="24"/>
          <w:szCs w:val="24"/>
        </w:rPr>
      </w:pPr>
    </w:p>
    <w:p w14:paraId="7D3DF294" w14:textId="77777777" w:rsidR="00CA341E" w:rsidRPr="006B7B49" w:rsidRDefault="00CA341E">
      <w:pPr>
        <w:pStyle w:val="Corpotesto"/>
        <w:ind w:left="0"/>
        <w:rPr>
          <w:rFonts w:asciiTheme="minorHAnsi" w:hAnsiTheme="minorHAnsi" w:cstheme="minorHAnsi"/>
          <w:sz w:val="24"/>
          <w:szCs w:val="24"/>
        </w:rPr>
      </w:pPr>
    </w:p>
    <w:p w14:paraId="4C901AF7" w14:textId="77777777" w:rsidR="00CA341E" w:rsidRPr="006B7B49" w:rsidRDefault="00CA341E">
      <w:pPr>
        <w:pStyle w:val="Corpotesto"/>
        <w:ind w:left="0"/>
        <w:rPr>
          <w:rFonts w:asciiTheme="minorHAnsi" w:hAnsiTheme="minorHAnsi" w:cstheme="minorHAnsi"/>
          <w:sz w:val="24"/>
          <w:szCs w:val="24"/>
        </w:rPr>
      </w:pPr>
    </w:p>
    <w:p w14:paraId="4F6751AB" w14:textId="77777777" w:rsidR="00CA341E" w:rsidRPr="006B7B49" w:rsidRDefault="00CA341E">
      <w:pPr>
        <w:pStyle w:val="Corpotesto"/>
        <w:ind w:left="0"/>
        <w:rPr>
          <w:rFonts w:asciiTheme="minorHAnsi" w:hAnsiTheme="minorHAnsi" w:cstheme="minorHAnsi"/>
          <w:sz w:val="24"/>
          <w:szCs w:val="24"/>
        </w:rPr>
      </w:pPr>
    </w:p>
    <w:p w14:paraId="49B4E217" w14:textId="77777777" w:rsidR="00CA341E" w:rsidRPr="006B7B49" w:rsidRDefault="00CA341E">
      <w:pPr>
        <w:pStyle w:val="Corpotesto"/>
        <w:ind w:left="0"/>
        <w:rPr>
          <w:rFonts w:asciiTheme="minorHAnsi" w:hAnsiTheme="minorHAnsi" w:cstheme="minorHAnsi"/>
          <w:sz w:val="24"/>
          <w:szCs w:val="24"/>
        </w:rPr>
      </w:pPr>
    </w:p>
    <w:p w14:paraId="3B526572" w14:textId="77777777" w:rsidR="00CA341E" w:rsidRPr="006B7B49" w:rsidRDefault="00CA341E">
      <w:pPr>
        <w:pStyle w:val="Corpotesto"/>
        <w:ind w:left="0"/>
        <w:rPr>
          <w:rFonts w:asciiTheme="minorHAnsi" w:hAnsiTheme="minorHAnsi" w:cstheme="minorHAnsi"/>
          <w:sz w:val="24"/>
          <w:szCs w:val="24"/>
        </w:rPr>
      </w:pPr>
    </w:p>
    <w:p w14:paraId="630A9F21" w14:textId="77777777" w:rsidR="00CA341E" w:rsidRPr="006B7B49" w:rsidRDefault="00CA341E">
      <w:pPr>
        <w:pStyle w:val="Corpotesto"/>
        <w:ind w:left="0"/>
        <w:rPr>
          <w:rFonts w:asciiTheme="minorHAnsi" w:hAnsiTheme="minorHAnsi" w:cstheme="minorHAnsi"/>
          <w:sz w:val="24"/>
          <w:szCs w:val="24"/>
        </w:rPr>
      </w:pPr>
    </w:p>
    <w:p w14:paraId="2987913A" w14:textId="77777777" w:rsidR="00CA341E" w:rsidRPr="006B7B49" w:rsidRDefault="00CA341E">
      <w:pPr>
        <w:pStyle w:val="Corpotesto"/>
        <w:ind w:left="0"/>
        <w:rPr>
          <w:rFonts w:asciiTheme="minorHAnsi" w:hAnsiTheme="minorHAnsi" w:cstheme="minorHAnsi"/>
          <w:sz w:val="24"/>
          <w:szCs w:val="24"/>
        </w:rPr>
      </w:pPr>
    </w:p>
    <w:p w14:paraId="50DB288C" w14:textId="77777777" w:rsidR="00CA341E" w:rsidRPr="006B7B49" w:rsidRDefault="00CA341E">
      <w:pPr>
        <w:pStyle w:val="Corpotesto"/>
        <w:ind w:left="0"/>
        <w:rPr>
          <w:rFonts w:asciiTheme="minorHAnsi" w:hAnsiTheme="minorHAnsi" w:cstheme="minorHAnsi"/>
          <w:sz w:val="24"/>
          <w:szCs w:val="24"/>
        </w:rPr>
      </w:pPr>
    </w:p>
    <w:p w14:paraId="02AF71D5" w14:textId="77777777" w:rsidR="00CA341E" w:rsidRPr="006B7B49" w:rsidRDefault="00CA341E">
      <w:pPr>
        <w:pStyle w:val="Corpotesto"/>
        <w:ind w:left="0"/>
        <w:rPr>
          <w:rFonts w:asciiTheme="minorHAnsi" w:hAnsiTheme="minorHAnsi" w:cstheme="minorHAnsi"/>
          <w:sz w:val="24"/>
          <w:szCs w:val="24"/>
        </w:rPr>
      </w:pPr>
    </w:p>
    <w:p w14:paraId="1FAEAC3B" w14:textId="77777777" w:rsidR="00CA341E" w:rsidRPr="006B7B49" w:rsidRDefault="00CA341E">
      <w:pPr>
        <w:pStyle w:val="Corpotesto"/>
        <w:spacing w:before="7"/>
        <w:ind w:left="0"/>
        <w:rPr>
          <w:rFonts w:asciiTheme="minorHAnsi" w:hAnsiTheme="minorHAnsi" w:cstheme="minorHAnsi"/>
          <w:sz w:val="24"/>
          <w:szCs w:val="24"/>
        </w:rPr>
      </w:pPr>
    </w:p>
    <w:p w14:paraId="0B122197" w14:textId="7091C652" w:rsidR="00CA341E" w:rsidRPr="006B7B49" w:rsidRDefault="00911EEE">
      <w:pPr>
        <w:pStyle w:val="Corpotesto"/>
        <w:spacing w:line="20" w:lineRule="exact"/>
        <w:ind w:left="104"/>
        <w:rPr>
          <w:rFonts w:asciiTheme="minorHAnsi" w:hAnsiTheme="minorHAnsi" w:cstheme="minorHAnsi"/>
          <w:sz w:val="24"/>
          <w:szCs w:val="24"/>
        </w:rPr>
      </w:pPr>
      <w:r w:rsidRPr="006B7B49">
        <w:rPr>
          <w:rFonts w:asciiTheme="minorHAnsi" w:hAnsiTheme="minorHAnsi" w:cstheme="minorHAns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6B7B49" w:rsidRDefault="00CA341E">
      <w:pPr>
        <w:pStyle w:val="Corpotesto"/>
        <w:ind w:left="0"/>
        <w:rPr>
          <w:rFonts w:asciiTheme="minorHAnsi" w:hAnsiTheme="minorHAnsi" w:cstheme="minorHAnsi"/>
          <w:sz w:val="24"/>
          <w:szCs w:val="24"/>
        </w:rPr>
      </w:pPr>
    </w:p>
    <w:p w14:paraId="684AB830" w14:textId="77777777" w:rsidR="00CA341E" w:rsidRPr="006B7B49" w:rsidRDefault="00CA341E">
      <w:pPr>
        <w:pStyle w:val="Corpotesto"/>
        <w:ind w:left="0"/>
        <w:rPr>
          <w:rFonts w:asciiTheme="minorHAnsi" w:hAnsiTheme="minorHAnsi" w:cstheme="minorHAnsi"/>
          <w:sz w:val="24"/>
          <w:szCs w:val="24"/>
        </w:rPr>
      </w:pPr>
    </w:p>
    <w:p w14:paraId="49050E59" w14:textId="4A749EF0" w:rsidR="00E82CF6" w:rsidRPr="006B7B49" w:rsidRDefault="00E82CF6" w:rsidP="00E82CF6">
      <w:pPr>
        <w:spacing w:before="101"/>
        <w:ind w:left="2263" w:right="2258"/>
        <w:jc w:val="center"/>
        <w:rPr>
          <w:rFonts w:asciiTheme="minorHAnsi" w:hAnsiTheme="minorHAnsi" w:cstheme="minorHAnsi"/>
          <w:b/>
          <w:sz w:val="36"/>
          <w:szCs w:val="36"/>
        </w:rPr>
      </w:pPr>
      <w:r w:rsidRPr="006B7B49">
        <w:rPr>
          <w:rFonts w:asciiTheme="minorHAnsi" w:hAnsiTheme="minorHAnsi" w:cstheme="minorHAnsi"/>
          <w:b/>
          <w:sz w:val="36"/>
          <w:szCs w:val="36"/>
        </w:rPr>
        <w:t>PARTE</w:t>
      </w:r>
      <w:r w:rsidRPr="006B7B49">
        <w:rPr>
          <w:rFonts w:asciiTheme="minorHAnsi" w:hAnsiTheme="minorHAnsi" w:cstheme="minorHAnsi"/>
          <w:b/>
          <w:spacing w:val="-13"/>
          <w:sz w:val="36"/>
          <w:szCs w:val="36"/>
        </w:rPr>
        <w:t xml:space="preserve"> </w:t>
      </w:r>
      <w:r w:rsidRPr="006B7B49">
        <w:rPr>
          <w:rFonts w:asciiTheme="minorHAnsi" w:hAnsiTheme="minorHAnsi" w:cstheme="minorHAnsi"/>
          <w:b/>
          <w:sz w:val="36"/>
          <w:szCs w:val="36"/>
        </w:rPr>
        <w:t>SPECIALE</w:t>
      </w:r>
    </w:p>
    <w:p w14:paraId="1588EAC6" w14:textId="57CAAC02" w:rsidR="00CA341E" w:rsidRPr="006B7B49" w:rsidRDefault="0039794D" w:rsidP="000B2BAF">
      <w:pPr>
        <w:pStyle w:val="Corpotesto"/>
        <w:ind w:left="0"/>
        <w:jc w:val="center"/>
        <w:rPr>
          <w:rFonts w:asciiTheme="minorHAnsi" w:hAnsiTheme="minorHAnsi" w:cstheme="minorHAnsi"/>
          <w:b/>
          <w:sz w:val="36"/>
          <w:szCs w:val="36"/>
        </w:rPr>
      </w:pPr>
      <w:r w:rsidRPr="006B7B49">
        <w:rPr>
          <w:rFonts w:asciiTheme="minorHAnsi" w:hAnsiTheme="minorHAnsi" w:cstheme="minorHAnsi"/>
          <w:b/>
          <w:sz w:val="36"/>
          <w:szCs w:val="36"/>
        </w:rPr>
        <w:t>REATI TRIBUTARI</w:t>
      </w:r>
    </w:p>
    <w:p w14:paraId="40A35F88" w14:textId="77777777" w:rsidR="00CA341E" w:rsidRPr="006B7B49" w:rsidRDefault="00CA341E">
      <w:pPr>
        <w:pStyle w:val="Corpotesto"/>
        <w:spacing w:before="9"/>
        <w:ind w:left="0"/>
        <w:rPr>
          <w:rFonts w:asciiTheme="minorHAnsi" w:hAnsiTheme="minorHAnsi" w:cstheme="minorHAnsi"/>
          <w:sz w:val="36"/>
          <w:szCs w:val="36"/>
        </w:rPr>
      </w:pPr>
    </w:p>
    <w:p w14:paraId="1D32A462" w14:textId="63F72382" w:rsidR="00CA341E" w:rsidRPr="006B7B49" w:rsidRDefault="00CA341E">
      <w:pPr>
        <w:pStyle w:val="Corpotesto"/>
        <w:ind w:left="0"/>
        <w:rPr>
          <w:rFonts w:asciiTheme="minorHAnsi" w:hAnsiTheme="minorHAnsi" w:cstheme="minorHAnsi"/>
          <w:b/>
          <w:sz w:val="24"/>
          <w:szCs w:val="24"/>
        </w:rPr>
      </w:pPr>
    </w:p>
    <w:p w14:paraId="3AD8F9A0" w14:textId="77777777" w:rsidR="00CA341E" w:rsidRPr="006B7B49" w:rsidRDefault="00CA341E">
      <w:pPr>
        <w:pStyle w:val="Corpotesto"/>
        <w:ind w:left="0"/>
        <w:rPr>
          <w:rFonts w:asciiTheme="minorHAnsi" w:hAnsiTheme="minorHAnsi" w:cstheme="minorHAnsi"/>
          <w:b/>
          <w:sz w:val="24"/>
          <w:szCs w:val="24"/>
        </w:rPr>
      </w:pPr>
    </w:p>
    <w:p w14:paraId="30ED478B" w14:textId="2CFD048F" w:rsidR="00CA341E" w:rsidRPr="006B7B49" w:rsidRDefault="00911EEE">
      <w:pPr>
        <w:pStyle w:val="Corpotesto"/>
        <w:spacing w:before="3"/>
        <w:ind w:left="0"/>
        <w:rPr>
          <w:rFonts w:asciiTheme="minorHAnsi" w:hAnsiTheme="minorHAnsi" w:cstheme="minorHAnsi"/>
          <w:b/>
          <w:sz w:val="24"/>
          <w:szCs w:val="24"/>
        </w:rPr>
      </w:pPr>
      <w:r w:rsidRPr="006B7B49">
        <w:rPr>
          <w:rFonts w:asciiTheme="minorHAnsi" w:hAnsiTheme="minorHAnsi" w:cstheme="minorHAns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6B7B49" w:rsidRDefault="00CA341E">
      <w:pPr>
        <w:rPr>
          <w:rFonts w:asciiTheme="minorHAnsi" w:hAnsiTheme="minorHAnsi" w:cstheme="minorHAnsi"/>
          <w:sz w:val="24"/>
          <w:szCs w:val="24"/>
        </w:rPr>
        <w:sectPr w:rsidR="00CA341E" w:rsidRPr="006B7B49" w:rsidSect="00691C06">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6B7B49" w:rsidRDefault="00CA341E">
      <w:pPr>
        <w:pStyle w:val="Corpotesto"/>
        <w:spacing w:before="7"/>
        <w:ind w:left="0"/>
        <w:rPr>
          <w:rFonts w:asciiTheme="minorHAnsi" w:hAnsiTheme="minorHAnsi" w:cstheme="minorHAnsi"/>
          <w:b/>
          <w:sz w:val="24"/>
          <w:szCs w:val="24"/>
        </w:rPr>
      </w:pPr>
    </w:p>
    <w:p w14:paraId="24BBAC93" w14:textId="77777777" w:rsidR="00CA341E" w:rsidRPr="006B7B49" w:rsidRDefault="00822E35" w:rsidP="007B4D43">
      <w:pPr>
        <w:spacing w:line="264" w:lineRule="auto"/>
        <w:ind w:left="140" w:right="134"/>
        <w:jc w:val="both"/>
        <w:rPr>
          <w:rFonts w:asciiTheme="minorHAnsi" w:hAnsiTheme="minorHAnsi" w:cstheme="minorHAnsi"/>
        </w:rPr>
      </w:pPr>
      <w:bookmarkStart w:id="1" w:name="_Toc147242493"/>
      <w:r w:rsidRPr="007B4D43">
        <w:rPr>
          <w:rFonts w:ascii="Calibri" w:hAnsi="Calibri" w:cs="Calibri"/>
          <w:b/>
          <w:bCs/>
          <w:iCs/>
          <w:spacing w:val="-2"/>
          <w:sz w:val="24"/>
          <w:szCs w:val="24"/>
        </w:rPr>
        <w:t>INDICE</w:t>
      </w:r>
      <w:bookmarkEnd w:id="1"/>
    </w:p>
    <w:p w14:paraId="4ED84557" w14:textId="77777777" w:rsidR="00CA341E" w:rsidRPr="006B7B49" w:rsidRDefault="00CA341E">
      <w:pPr>
        <w:jc w:val="center"/>
        <w:rPr>
          <w:rFonts w:asciiTheme="minorHAnsi" w:hAnsiTheme="minorHAnsi" w:cstheme="minorHAnsi"/>
          <w:sz w:val="24"/>
          <w:szCs w:val="24"/>
        </w:rPr>
        <w:sectPr w:rsidR="00CA341E" w:rsidRPr="006B7B49" w:rsidSect="00691C06">
          <w:pgSz w:w="11900" w:h="16840"/>
          <w:pgMar w:top="1980" w:right="980" w:bottom="1928" w:left="1000" w:header="573" w:footer="1490" w:gutter="0"/>
          <w:cols w:space="720"/>
        </w:sectPr>
      </w:pPr>
    </w:p>
    <w:sdt>
      <w:sdtPr>
        <w:rPr>
          <w:rFonts w:asciiTheme="minorHAnsi" w:eastAsia="Tahoma" w:hAnsiTheme="minorHAnsi" w:cstheme="minorHAnsi"/>
          <w:color w:val="auto"/>
          <w:sz w:val="22"/>
          <w:szCs w:val="22"/>
          <w:lang w:eastAsia="en-US"/>
        </w:rPr>
        <w:id w:val="1328633123"/>
        <w:docPartObj>
          <w:docPartGallery w:val="Table of Contents"/>
          <w:docPartUnique/>
        </w:docPartObj>
      </w:sdtPr>
      <w:sdtEndPr/>
      <w:sdtContent>
        <w:p w14:paraId="5215E233" w14:textId="427F304B" w:rsidR="00362044" w:rsidRPr="006B7B49" w:rsidRDefault="00362044">
          <w:pPr>
            <w:pStyle w:val="Titolosommario"/>
            <w:rPr>
              <w:rFonts w:asciiTheme="minorHAnsi" w:hAnsiTheme="minorHAnsi" w:cstheme="minorHAnsi"/>
            </w:rPr>
          </w:pPr>
        </w:p>
        <w:p w14:paraId="316ADC3F" w14:textId="28D7583F" w:rsidR="00CE39CE" w:rsidRPr="00CE39CE"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CE39CE">
            <w:rPr>
              <w:rFonts w:asciiTheme="minorHAnsi" w:hAnsiTheme="minorHAnsi" w:cstheme="minorHAnsi"/>
              <w:b w:val="0"/>
              <w:bCs w:val="0"/>
              <w:sz w:val="22"/>
              <w:szCs w:val="22"/>
            </w:rPr>
            <w:fldChar w:fldCharType="begin"/>
          </w:r>
          <w:r w:rsidRPr="00CE39CE">
            <w:rPr>
              <w:rFonts w:asciiTheme="minorHAnsi" w:hAnsiTheme="minorHAnsi" w:cstheme="minorHAnsi"/>
              <w:b w:val="0"/>
              <w:bCs w:val="0"/>
              <w:sz w:val="22"/>
              <w:szCs w:val="22"/>
            </w:rPr>
            <w:instrText xml:space="preserve"> TOC \o "1-3" \h \z \u </w:instrText>
          </w:r>
          <w:r w:rsidRPr="00CE39CE">
            <w:rPr>
              <w:rFonts w:asciiTheme="minorHAnsi" w:hAnsiTheme="minorHAnsi" w:cstheme="minorHAnsi"/>
              <w:b w:val="0"/>
              <w:bCs w:val="0"/>
              <w:sz w:val="22"/>
              <w:szCs w:val="22"/>
            </w:rPr>
            <w:fldChar w:fldCharType="separate"/>
          </w:r>
          <w:hyperlink w:anchor="_Toc164353815" w:history="1">
            <w:r w:rsidR="00CE39CE" w:rsidRPr="00CE39CE">
              <w:rPr>
                <w:rStyle w:val="Collegamentoipertestuale"/>
                <w:rFonts w:ascii="Arial" w:hAnsi="Arial" w:cs="Arial"/>
                <w:b w:val="0"/>
                <w:bCs w:val="0"/>
                <w:noProof/>
              </w:rPr>
              <w:t>1.</w:t>
            </w:r>
            <w:r w:rsidR="00CE39CE" w:rsidRPr="00CE39CE">
              <w:rPr>
                <w:rFonts w:asciiTheme="minorHAnsi" w:eastAsiaTheme="minorEastAsia" w:hAnsiTheme="minorHAnsi" w:cstheme="minorBidi"/>
                <w:b w:val="0"/>
                <w:bCs w:val="0"/>
                <w:noProof/>
                <w:kern w:val="2"/>
                <w:lang w:eastAsia="it-IT"/>
                <w14:ligatures w14:val="standardContextual"/>
              </w:rPr>
              <w:tab/>
            </w:r>
            <w:r w:rsidR="00CE39CE" w:rsidRPr="00CE39CE">
              <w:rPr>
                <w:rStyle w:val="Collegamentoipertestuale"/>
                <w:rFonts w:cstheme="minorHAnsi"/>
                <w:b w:val="0"/>
                <w:bCs w:val="0"/>
                <w:noProof/>
              </w:rPr>
              <w:t>LA</w:t>
            </w:r>
            <w:r w:rsidR="00CE39CE" w:rsidRPr="00CE39CE">
              <w:rPr>
                <w:rStyle w:val="Collegamentoipertestuale"/>
                <w:rFonts w:cstheme="minorHAnsi"/>
                <w:b w:val="0"/>
                <w:bCs w:val="0"/>
                <w:noProof/>
                <w:spacing w:val="-6"/>
              </w:rPr>
              <w:t xml:space="preserve"> </w:t>
            </w:r>
            <w:r w:rsidR="00CE39CE" w:rsidRPr="00CE39CE">
              <w:rPr>
                <w:rStyle w:val="Collegamentoipertestuale"/>
                <w:rFonts w:cstheme="minorHAnsi"/>
                <w:b w:val="0"/>
                <w:bCs w:val="0"/>
                <w:noProof/>
              </w:rPr>
              <w:t>TIPOLOGIA</w:t>
            </w:r>
            <w:r w:rsidR="00CE39CE" w:rsidRPr="00CE39CE">
              <w:rPr>
                <w:rStyle w:val="Collegamentoipertestuale"/>
                <w:rFonts w:cstheme="minorHAnsi"/>
                <w:b w:val="0"/>
                <w:bCs w:val="0"/>
                <w:noProof/>
                <w:spacing w:val="-6"/>
              </w:rPr>
              <w:t xml:space="preserve"> </w:t>
            </w:r>
            <w:r w:rsidR="00CE39CE" w:rsidRPr="00CE39CE">
              <w:rPr>
                <w:rStyle w:val="Collegamentoipertestuale"/>
                <w:rFonts w:cstheme="minorHAnsi"/>
                <w:b w:val="0"/>
                <w:bCs w:val="0"/>
                <w:noProof/>
              </w:rPr>
              <w:t>DEI</w:t>
            </w:r>
            <w:r w:rsidR="00CE39CE" w:rsidRPr="00CE39CE">
              <w:rPr>
                <w:rStyle w:val="Collegamentoipertestuale"/>
                <w:rFonts w:cstheme="minorHAnsi"/>
                <w:b w:val="0"/>
                <w:bCs w:val="0"/>
                <w:noProof/>
                <w:spacing w:val="-2"/>
              </w:rPr>
              <w:t xml:space="preserve"> </w:t>
            </w:r>
            <w:r w:rsidR="00CE39CE" w:rsidRPr="00CE39CE">
              <w:rPr>
                <w:rStyle w:val="Collegamentoipertestuale"/>
                <w:rFonts w:cstheme="minorHAnsi"/>
                <w:b w:val="0"/>
                <w:bCs w:val="0"/>
                <w:noProof/>
              </w:rPr>
              <w:t>REATI</w:t>
            </w:r>
            <w:r w:rsidR="00CE39CE" w:rsidRPr="00CE39CE">
              <w:rPr>
                <w:rStyle w:val="Collegamentoipertestuale"/>
                <w:rFonts w:cstheme="minorHAnsi"/>
                <w:b w:val="0"/>
                <w:bCs w:val="0"/>
                <w:noProof/>
                <w:spacing w:val="-5"/>
              </w:rPr>
              <w:t xml:space="preserve"> </w:t>
            </w:r>
            <w:r w:rsidR="00CE39CE" w:rsidRPr="00CE39CE">
              <w:rPr>
                <w:rStyle w:val="Collegamentoipertestuale"/>
                <w:rFonts w:cstheme="minorHAnsi"/>
                <w:b w:val="0"/>
                <w:bCs w:val="0"/>
                <w:noProof/>
              </w:rPr>
              <w:t>TRIBUTARI</w:t>
            </w:r>
            <w:r w:rsidR="00CE39CE" w:rsidRPr="00CE39CE">
              <w:rPr>
                <w:rStyle w:val="Collegamentoipertestuale"/>
                <w:rFonts w:cstheme="minorHAnsi"/>
                <w:b w:val="0"/>
                <w:bCs w:val="0"/>
                <w:noProof/>
                <w:spacing w:val="-5"/>
              </w:rPr>
              <w:t xml:space="preserve"> </w:t>
            </w:r>
            <w:r w:rsidR="00CE39CE" w:rsidRPr="00CE39CE">
              <w:rPr>
                <w:rStyle w:val="Collegamentoipertestuale"/>
                <w:rFonts w:cstheme="minorHAnsi"/>
                <w:b w:val="0"/>
                <w:bCs w:val="0"/>
                <w:noProof/>
              </w:rPr>
              <w:t>(ART.</w:t>
            </w:r>
            <w:r w:rsidR="00CE39CE" w:rsidRPr="00CE39CE">
              <w:rPr>
                <w:rStyle w:val="Collegamentoipertestuale"/>
                <w:rFonts w:cstheme="minorHAnsi"/>
                <w:b w:val="0"/>
                <w:bCs w:val="0"/>
                <w:noProof/>
                <w:spacing w:val="-5"/>
              </w:rPr>
              <w:t xml:space="preserve"> </w:t>
            </w:r>
            <w:r w:rsidR="00CE39CE" w:rsidRPr="00CE39CE">
              <w:rPr>
                <w:rStyle w:val="Collegamentoipertestuale"/>
                <w:rFonts w:cstheme="minorHAnsi"/>
                <w:b w:val="0"/>
                <w:bCs w:val="0"/>
                <w:noProof/>
              </w:rPr>
              <w:t>25-quinquiesdecies D.Lgs. 231/2001)</w:t>
            </w:r>
            <w:r w:rsidR="00CE39CE" w:rsidRPr="00CE39CE">
              <w:rPr>
                <w:b w:val="0"/>
                <w:bCs w:val="0"/>
                <w:noProof/>
                <w:webHidden/>
              </w:rPr>
              <w:tab/>
            </w:r>
            <w:r w:rsidR="00CE39CE" w:rsidRPr="00CE39CE">
              <w:rPr>
                <w:b w:val="0"/>
                <w:bCs w:val="0"/>
                <w:noProof/>
                <w:webHidden/>
              </w:rPr>
              <w:fldChar w:fldCharType="begin"/>
            </w:r>
            <w:r w:rsidR="00CE39CE" w:rsidRPr="00CE39CE">
              <w:rPr>
                <w:b w:val="0"/>
                <w:bCs w:val="0"/>
                <w:noProof/>
                <w:webHidden/>
              </w:rPr>
              <w:instrText xml:space="preserve"> PAGEREF _Toc164353815 \h </w:instrText>
            </w:r>
            <w:r w:rsidR="00CE39CE" w:rsidRPr="00CE39CE">
              <w:rPr>
                <w:b w:val="0"/>
                <w:bCs w:val="0"/>
                <w:noProof/>
                <w:webHidden/>
              </w:rPr>
            </w:r>
            <w:r w:rsidR="00CE39CE" w:rsidRPr="00CE39CE">
              <w:rPr>
                <w:b w:val="0"/>
                <w:bCs w:val="0"/>
                <w:noProof/>
                <w:webHidden/>
              </w:rPr>
              <w:fldChar w:fldCharType="separate"/>
            </w:r>
            <w:r w:rsidR="00CE39CE" w:rsidRPr="00CE39CE">
              <w:rPr>
                <w:b w:val="0"/>
                <w:bCs w:val="0"/>
                <w:noProof/>
                <w:webHidden/>
              </w:rPr>
              <w:t>3</w:t>
            </w:r>
            <w:r w:rsidR="00CE39CE" w:rsidRPr="00CE39CE">
              <w:rPr>
                <w:b w:val="0"/>
                <w:bCs w:val="0"/>
                <w:noProof/>
                <w:webHidden/>
              </w:rPr>
              <w:fldChar w:fldCharType="end"/>
            </w:r>
          </w:hyperlink>
        </w:p>
        <w:p w14:paraId="6B9022B8" w14:textId="17B588D6" w:rsidR="00CE39CE" w:rsidRPr="00CE39CE" w:rsidRDefault="0006400B">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3816" w:history="1">
            <w:r w:rsidR="00CE39CE" w:rsidRPr="00CE39CE">
              <w:rPr>
                <w:rStyle w:val="Collegamentoipertestuale"/>
                <w:rFonts w:ascii="Arial" w:hAnsi="Arial" w:cs="Arial"/>
                <w:b w:val="0"/>
                <w:bCs w:val="0"/>
                <w:noProof/>
              </w:rPr>
              <w:t>2.</w:t>
            </w:r>
            <w:r w:rsidR="00CE39CE" w:rsidRPr="00CE39CE">
              <w:rPr>
                <w:rFonts w:asciiTheme="minorHAnsi" w:eastAsiaTheme="minorEastAsia" w:hAnsiTheme="minorHAnsi" w:cstheme="minorBidi"/>
                <w:b w:val="0"/>
                <w:bCs w:val="0"/>
                <w:noProof/>
                <w:kern w:val="2"/>
                <w:lang w:eastAsia="it-IT"/>
                <w14:ligatures w14:val="standardContextual"/>
              </w:rPr>
              <w:tab/>
            </w:r>
            <w:r w:rsidR="00CE39CE" w:rsidRPr="00CE39CE">
              <w:rPr>
                <w:rStyle w:val="Collegamentoipertestuale"/>
                <w:rFonts w:cstheme="minorHAnsi"/>
                <w:b w:val="0"/>
                <w:bCs w:val="0"/>
                <w:noProof/>
              </w:rPr>
              <w:t>IL FRAMEWORK DI RIFERIMENTO</w:t>
            </w:r>
            <w:r w:rsidR="00CE39CE" w:rsidRPr="00CE39CE">
              <w:rPr>
                <w:b w:val="0"/>
                <w:bCs w:val="0"/>
                <w:noProof/>
                <w:webHidden/>
              </w:rPr>
              <w:tab/>
            </w:r>
            <w:r w:rsidR="00CE39CE" w:rsidRPr="00CE39CE">
              <w:rPr>
                <w:b w:val="0"/>
                <w:bCs w:val="0"/>
                <w:noProof/>
                <w:webHidden/>
              </w:rPr>
              <w:fldChar w:fldCharType="begin"/>
            </w:r>
            <w:r w:rsidR="00CE39CE" w:rsidRPr="00CE39CE">
              <w:rPr>
                <w:b w:val="0"/>
                <w:bCs w:val="0"/>
                <w:noProof/>
                <w:webHidden/>
              </w:rPr>
              <w:instrText xml:space="preserve"> PAGEREF _Toc164353816 \h </w:instrText>
            </w:r>
            <w:r w:rsidR="00CE39CE" w:rsidRPr="00CE39CE">
              <w:rPr>
                <w:b w:val="0"/>
                <w:bCs w:val="0"/>
                <w:noProof/>
                <w:webHidden/>
              </w:rPr>
            </w:r>
            <w:r w:rsidR="00CE39CE" w:rsidRPr="00CE39CE">
              <w:rPr>
                <w:b w:val="0"/>
                <w:bCs w:val="0"/>
                <w:noProof/>
                <w:webHidden/>
              </w:rPr>
              <w:fldChar w:fldCharType="separate"/>
            </w:r>
            <w:r w:rsidR="00CE39CE" w:rsidRPr="00CE39CE">
              <w:rPr>
                <w:b w:val="0"/>
                <w:bCs w:val="0"/>
                <w:noProof/>
                <w:webHidden/>
              </w:rPr>
              <w:t>4</w:t>
            </w:r>
            <w:r w:rsidR="00CE39CE" w:rsidRPr="00CE39CE">
              <w:rPr>
                <w:b w:val="0"/>
                <w:bCs w:val="0"/>
                <w:noProof/>
                <w:webHidden/>
              </w:rPr>
              <w:fldChar w:fldCharType="end"/>
            </w:r>
          </w:hyperlink>
        </w:p>
        <w:p w14:paraId="1390D1C6" w14:textId="2753F863" w:rsidR="00CE39CE" w:rsidRPr="00CE39CE" w:rsidRDefault="0006400B">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3817" w:history="1">
            <w:r w:rsidR="00CE39CE" w:rsidRPr="00CE39CE">
              <w:rPr>
                <w:rStyle w:val="Collegamentoipertestuale"/>
                <w:rFonts w:ascii="Arial" w:hAnsi="Arial" w:cs="Arial"/>
                <w:b w:val="0"/>
                <w:bCs w:val="0"/>
                <w:noProof/>
              </w:rPr>
              <w:t>3.</w:t>
            </w:r>
            <w:r w:rsidR="00CE39CE" w:rsidRPr="00CE39CE">
              <w:rPr>
                <w:rFonts w:asciiTheme="minorHAnsi" w:eastAsiaTheme="minorEastAsia" w:hAnsiTheme="minorHAnsi" w:cstheme="minorBidi"/>
                <w:b w:val="0"/>
                <w:bCs w:val="0"/>
                <w:noProof/>
                <w:kern w:val="2"/>
                <w:lang w:eastAsia="it-IT"/>
                <w14:ligatures w14:val="standardContextual"/>
              </w:rPr>
              <w:tab/>
            </w:r>
            <w:r w:rsidR="00CE39CE" w:rsidRPr="00CE39CE">
              <w:rPr>
                <w:rStyle w:val="Collegamentoipertestuale"/>
                <w:rFonts w:cstheme="minorHAnsi"/>
                <w:b w:val="0"/>
                <w:bCs w:val="0"/>
                <w:noProof/>
              </w:rPr>
              <w:t>PROCESSI AZIENDALI E ATTIVITÀ SENSIBILI</w:t>
            </w:r>
            <w:r w:rsidR="00CE39CE" w:rsidRPr="00CE39CE">
              <w:rPr>
                <w:b w:val="0"/>
                <w:bCs w:val="0"/>
                <w:noProof/>
                <w:webHidden/>
              </w:rPr>
              <w:tab/>
            </w:r>
            <w:r w:rsidR="00CE39CE" w:rsidRPr="00CE39CE">
              <w:rPr>
                <w:b w:val="0"/>
                <w:bCs w:val="0"/>
                <w:noProof/>
                <w:webHidden/>
              </w:rPr>
              <w:fldChar w:fldCharType="begin"/>
            </w:r>
            <w:r w:rsidR="00CE39CE" w:rsidRPr="00CE39CE">
              <w:rPr>
                <w:b w:val="0"/>
                <w:bCs w:val="0"/>
                <w:noProof/>
                <w:webHidden/>
              </w:rPr>
              <w:instrText xml:space="preserve"> PAGEREF _Toc164353817 \h </w:instrText>
            </w:r>
            <w:r w:rsidR="00CE39CE" w:rsidRPr="00CE39CE">
              <w:rPr>
                <w:b w:val="0"/>
                <w:bCs w:val="0"/>
                <w:noProof/>
                <w:webHidden/>
              </w:rPr>
            </w:r>
            <w:r w:rsidR="00CE39CE" w:rsidRPr="00CE39CE">
              <w:rPr>
                <w:b w:val="0"/>
                <w:bCs w:val="0"/>
                <w:noProof/>
                <w:webHidden/>
              </w:rPr>
              <w:fldChar w:fldCharType="separate"/>
            </w:r>
            <w:r w:rsidR="00CE39CE" w:rsidRPr="00CE39CE">
              <w:rPr>
                <w:b w:val="0"/>
                <w:bCs w:val="0"/>
                <w:noProof/>
                <w:webHidden/>
              </w:rPr>
              <w:t>4</w:t>
            </w:r>
            <w:r w:rsidR="00CE39CE" w:rsidRPr="00CE39CE">
              <w:rPr>
                <w:b w:val="0"/>
                <w:bCs w:val="0"/>
                <w:noProof/>
                <w:webHidden/>
              </w:rPr>
              <w:fldChar w:fldCharType="end"/>
            </w:r>
          </w:hyperlink>
        </w:p>
        <w:p w14:paraId="35CC662F" w14:textId="2C29EB39" w:rsidR="00CE39CE" w:rsidRPr="00CE39CE" w:rsidRDefault="0006400B">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3818" w:history="1">
            <w:r w:rsidR="00CE39CE" w:rsidRPr="00CE39CE">
              <w:rPr>
                <w:rStyle w:val="Collegamentoipertestuale"/>
                <w:rFonts w:ascii="Arial" w:hAnsi="Arial" w:cs="Arial"/>
                <w:b w:val="0"/>
                <w:bCs w:val="0"/>
                <w:noProof/>
              </w:rPr>
              <w:t>4.</w:t>
            </w:r>
            <w:r w:rsidR="00CE39CE" w:rsidRPr="00CE39CE">
              <w:rPr>
                <w:rFonts w:asciiTheme="minorHAnsi" w:eastAsiaTheme="minorEastAsia" w:hAnsiTheme="minorHAnsi" w:cstheme="minorBidi"/>
                <w:b w:val="0"/>
                <w:bCs w:val="0"/>
                <w:noProof/>
                <w:kern w:val="2"/>
                <w:lang w:eastAsia="it-IT"/>
                <w14:ligatures w14:val="standardContextual"/>
              </w:rPr>
              <w:tab/>
            </w:r>
            <w:r w:rsidR="00CE39CE" w:rsidRPr="00CE39CE">
              <w:rPr>
                <w:rStyle w:val="Collegamentoipertestuale"/>
                <w:rFonts w:cstheme="minorHAnsi"/>
                <w:b w:val="0"/>
                <w:bCs w:val="0"/>
                <w:noProof/>
              </w:rPr>
              <w:t>SOGGETTI</w:t>
            </w:r>
            <w:r w:rsidR="00CE39CE" w:rsidRPr="00CE39CE">
              <w:rPr>
                <w:rStyle w:val="Collegamentoipertestuale"/>
                <w:rFonts w:cstheme="minorHAnsi"/>
                <w:b w:val="0"/>
                <w:bCs w:val="0"/>
                <w:noProof/>
                <w:spacing w:val="-6"/>
              </w:rPr>
              <w:t xml:space="preserve"> </w:t>
            </w:r>
            <w:r w:rsidR="00CE39CE" w:rsidRPr="00CE39CE">
              <w:rPr>
                <w:rStyle w:val="Collegamentoipertestuale"/>
                <w:rFonts w:cstheme="minorHAnsi"/>
                <w:b w:val="0"/>
                <w:bCs w:val="0"/>
                <w:noProof/>
                <w:spacing w:val="-2"/>
              </w:rPr>
              <w:t>COINVOLTI</w:t>
            </w:r>
            <w:r w:rsidR="00CE39CE" w:rsidRPr="00CE39CE">
              <w:rPr>
                <w:b w:val="0"/>
                <w:bCs w:val="0"/>
                <w:noProof/>
                <w:webHidden/>
              </w:rPr>
              <w:tab/>
            </w:r>
            <w:r w:rsidR="00CE39CE" w:rsidRPr="00CE39CE">
              <w:rPr>
                <w:b w:val="0"/>
                <w:bCs w:val="0"/>
                <w:noProof/>
                <w:webHidden/>
              </w:rPr>
              <w:fldChar w:fldCharType="begin"/>
            </w:r>
            <w:r w:rsidR="00CE39CE" w:rsidRPr="00CE39CE">
              <w:rPr>
                <w:b w:val="0"/>
                <w:bCs w:val="0"/>
                <w:noProof/>
                <w:webHidden/>
              </w:rPr>
              <w:instrText xml:space="preserve"> PAGEREF _Toc164353818 \h </w:instrText>
            </w:r>
            <w:r w:rsidR="00CE39CE" w:rsidRPr="00CE39CE">
              <w:rPr>
                <w:b w:val="0"/>
                <w:bCs w:val="0"/>
                <w:noProof/>
                <w:webHidden/>
              </w:rPr>
            </w:r>
            <w:r w:rsidR="00CE39CE" w:rsidRPr="00CE39CE">
              <w:rPr>
                <w:b w:val="0"/>
                <w:bCs w:val="0"/>
                <w:noProof/>
                <w:webHidden/>
              </w:rPr>
              <w:fldChar w:fldCharType="separate"/>
            </w:r>
            <w:r w:rsidR="00CE39CE" w:rsidRPr="00CE39CE">
              <w:rPr>
                <w:b w:val="0"/>
                <w:bCs w:val="0"/>
                <w:noProof/>
                <w:webHidden/>
              </w:rPr>
              <w:t>4</w:t>
            </w:r>
            <w:r w:rsidR="00CE39CE" w:rsidRPr="00CE39CE">
              <w:rPr>
                <w:b w:val="0"/>
                <w:bCs w:val="0"/>
                <w:noProof/>
                <w:webHidden/>
              </w:rPr>
              <w:fldChar w:fldCharType="end"/>
            </w:r>
          </w:hyperlink>
        </w:p>
        <w:p w14:paraId="7D78D6F6" w14:textId="778022C7" w:rsidR="00CE39CE" w:rsidRPr="00CE39CE" w:rsidRDefault="0006400B">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3819" w:history="1">
            <w:r w:rsidR="00CE39CE" w:rsidRPr="00CE39CE">
              <w:rPr>
                <w:rStyle w:val="Collegamentoipertestuale"/>
                <w:rFonts w:ascii="Arial" w:hAnsi="Arial" w:cs="Arial"/>
                <w:b w:val="0"/>
                <w:bCs w:val="0"/>
                <w:noProof/>
              </w:rPr>
              <w:t>5.</w:t>
            </w:r>
            <w:r w:rsidR="00CE39CE" w:rsidRPr="00CE39CE">
              <w:rPr>
                <w:rFonts w:asciiTheme="minorHAnsi" w:eastAsiaTheme="minorEastAsia" w:hAnsiTheme="minorHAnsi" w:cstheme="minorBidi"/>
                <w:b w:val="0"/>
                <w:bCs w:val="0"/>
                <w:noProof/>
                <w:kern w:val="2"/>
                <w:lang w:eastAsia="it-IT"/>
                <w14:ligatures w14:val="standardContextual"/>
              </w:rPr>
              <w:tab/>
            </w:r>
            <w:r w:rsidR="00CE39CE" w:rsidRPr="00CE39CE">
              <w:rPr>
                <w:rStyle w:val="Collegamentoipertestuale"/>
                <w:rFonts w:cstheme="minorHAnsi"/>
                <w:b w:val="0"/>
                <w:bCs w:val="0"/>
                <w:noProof/>
              </w:rPr>
              <w:t>DOCUMENTI AZIENDALI DI RIFERIMENTO</w:t>
            </w:r>
            <w:r w:rsidR="00CE39CE" w:rsidRPr="00CE39CE">
              <w:rPr>
                <w:b w:val="0"/>
                <w:bCs w:val="0"/>
                <w:noProof/>
                <w:webHidden/>
              </w:rPr>
              <w:tab/>
            </w:r>
            <w:r w:rsidR="00CE39CE" w:rsidRPr="00CE39CE">
              <w:rPr>
                <w:b w:val="0"/>
                <w:bCs w:val="0"/>
                <w:noProof/>
                <w:webHidden/>
              </w:rPr>
              <w:fldChar w:fldCharType="begin"/>
            </w:r>
            <w:r w:rsidR="00CE39CE" w:rsidRPr="00CE39CE">
              <w:rPr>
                <w:b w:val="0"/>
                <w:bCs w:val="0"/>
                <w:noProof/>
                <w:webHidden/>
              </w:rPr>
              <w:instrText xml:space="preserve"> PAGEREF _Toc164353819 \h </w:instrText>
            </w:r>
            <w:r w:rsidR="00CE39CE" w:rsidRPr="00CE39CE">
              <w:rPr>
                <w:b w:val="0"/>
                <w:bCs w:val="0"/>
                <w:noProof/>
                <w:webHidden/>
              </w:rPr>
            </w:r>
            <w:r w:rsidR="00CE39CE" w:rsidRPr="00CE39CE">
              <w:rPr>
                <w:b w:val="0"/>
                <w:bCs w:val="0"/>
                <w:noProof/>
                <w:webHidden/>
              </w:rPr>
              <w:fldChar w:fldCharType="separate"/>
            </w:r>
            <w:r w:rsidR="00CE39CE" w:rsidRPr="00CE39CE">
              <w:rPr>
                <w:b w:val="0"/>
                <w:bCs w:val="0"/>
                <w:noProof/>
                <w:webHidden/>
              </w:rPr>
              <w:t>4</w:t>
            </w:r>
            <w:r w:rsidR="00CE39CE" w:rsidRPr="00CE39CE">
              <w:rPr>
                <w:b w:val="0"/>
                <w:bCs w:val="0"/>
                <w:noProof/>
                <w:webHidden/>
              </w:rPr>
              <w:fldChar w:fldCharType="end"/>
            </w:r>
          </w:hyperlink>
        </w:p>
        <w:p w14:paraId="1FDB9CEC" w14:textId="4C3BB787" w:rsidR="00CE39CE" w:rsidRPr="00CE39CE" w:rsidRDefault="0006400B">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3820" w:history="1">
            <w:r w:rsidR="00CE39CE" w:rsidRPr="00CE39CE">
              <w:rPr>
                <w:rStyle w:val="Collegamentoipertestuale"/>
                <w:rFonts w:ascii="Arial" w:hAnsi="Arial" w:cs="Arial"/>
                <w:b w:val="0"/>
                <w:bCs w:val="0"/>
                <w:noProof/>
              </w:rPr>
              <w:t>6.</w:t>
            </w:r>
            <w:r w:rsidR="00CE39CE" w:rsidRPr="00CE39CE">
              <w:rPr>
                <w:rFonts w:asciiTheme="minorHAnsi" w:eastAsiaTheme="minorEastAsia" w:hAnsiTheme="minorHAnsi" w:cstheme="minorBidi"/>
                <w:b w:val="0"/>
                <w:bCs w:val="0"/>
                <w:noProof/>
                <w:kern w:val="2"/>
                <w:lang w:eastAsia="it-IT"/>
                <w14:ligatures w14:val="standardContextual"/>
              </w:rPr>
              <w:tab/>
            </w:r>
            <w:r w:rsidR="00CE39CE" w:rsidRPr="00CE39CE">
              <w:rPr>
                <w:rStyle w:val="Collegamentoipertestuale"/>
                <w:rFonts w:cstheme="minorHAnsi"/>
                <w:b w:val="0"/>
                <w:bCs w:val="0"/>
                <w:noProof/>
              </w:rPr>
              <w:t>DIVIETI, OBBLIGHI E PRINCIPI DI COMPORTAMENTO</w:t>
            </w:r>
            <w:r w:rsidR="00CE39CE" w:rsidRPr="00CE39CE">
              <w:rPr>
                <w:b w:val="0"/>
                <w:bCs w:val="0"/>
                <w:noProof/>
                <w:webHidden/>
              </w:rPr>
              <w:tab/>
            </w:r>
            <w:r w:rsidR="00CE39CE" w:rsidRPr="00CE39CE">
              <w:rPr>
                <w:b w:val="0"/>
                <w:bCs w:val="0"/>
                <w:noProof/>
                <w:webHidden/>
              </w:rPr>
              <w:fldChar w:fldCharType="begin"/>
            </w:r>
            <w:r w:rsidR="00CE39CE" w:rsidRPr="00CE39CE">
              <w:rPr>
                <w:b w:val="0"/>
                <w:bCs w:val="0"/>
                <w:noProof/>
                <w:webHidden/>
              </w:rPr>
              <w:instrText xml:space="preserve"> PAGEREF _Toc164353820 \h </w:instrText>
            </w:r>
            <w:r w:rsidR="00CE39CE" w:rsidRPr="00CE39CE">
              <w:rPr>
                <w:b w:val="0"/>
                <w:bCs w:val="0"/>
                <w:noProof/>
                <w:webHidden/>
              </w:rPr>
            </w:r>
            <w:r w:rsidR="00CE39CE" w:rsidRPr="00CE39CE">
              <w:rPr>
                <w:b w:val="0"/>
                <w:bCs w:val="0"/>
                <w:noProof/>
                <w:webHidden/>
              </w:rPr>
              <w:fldChar w:fldCharType="separate"/>
            </w:r>
            <w:r w:rsidR="00CE39CE" w:rsidRPr="00CE39CE">
              <w:rPr>
                <w:b w:val="0"/>
                <w:bCs w:val="0"/>
                <w:noProof/>
                <w:webHidden/>
              </w:rPr>
              <w:t>5</w:t>
            </w:r>
            <w:r w:rsidR="00CE39CE" w:rsidRPr="00CE39CE">
              <w:rPr>
                <w:b w:val="0"/>
                <w:bCs w:val="0"/>
                <w:noProof/>
                <w:webHidden/>
              </w:rPr>
              <w:fldChar w:fldCharType="end"/>
            </w:r>
          </w:hyperlink>
        </w:p>
        <w:p w14:paraId="471FBF75" w14:textId="166EBA0C" w:rsidR="00CE39CE" w:rsidRPr="00CE39CE" w:rsidRDefault="0006400B">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3821" w:history="1">
            <w:r w:rsidR="00CE39CE" w:rsidRPr="00CE39CE">
              <w:rPr>
                <w:rStyle w:val="Collegamentoipertestuale"/>
                <w:rFonts w:ascii="Arial" w:hAnsi="Arial" w:cs="Arial"/>
                <w:b w:val="0"/>
                <w:bCs w:val="0"/>
                <w:noProof/>
              </w:rPr>
              <w:t>7.</w:t>
            </w:r>
            <w:r w:rsidR="00CE39CE" w:rsidRPr="00CE39CE">
              <w:rPr>
                <w:rFonts w:asciiTheme="minorHAnsi" w:eastAsiaTheme="minorEastAsia" w:hAnsiTheme="minorHAnsi" w:cstheme="minorBidi"/>
                <w:b w:val="0"/>
                <w:bCs w:val="0"/>
                <w:noProof/>
                <w:kern w:val="2"/>
                <w:lang w:eastAsia="it-IT"/>
                <w14:ligatures w14:val="standardContextual"/>
              </w:rPr>
              <w:tab/>
            </w:r>
            <w:r w:rsidR="00CE39CE" w:rsidRPr="00CE39CE">
              <w:rPr>
                <w:rStyle w:val="Collegamentoipertestuale"/>
                <w:rFonts w:cstheme="minorHAnsi"/>
                <w:b w:val="0"/>
                <w:bCs w:val="0"/>
                <w:noProof/>
              </w:rPr>
              <w:t>PROCEDURE, PRASSI E ISTRUZIONI OPERATIVE DEI PROTOCOLLI SPECIALI</w:t>
            </w:r>
            <w:r w:rsidR="00CE39CE" w:rsidRPr="00CE39CE">
              <w:rPr>
                <w:b w:val="0"/>
                <w:bCs w:val="0"/>
                <w:noProof/>
                <w:webHidden/>
              </w:rPr>
              <w:tab/>
            </w:r>
            <w:r w:rsidR="00CE39CE" w:rsidRPr="00CE39CE">
              <w:rPr>
                <w:b w:val="0"/>
                <w:bCs w:val="0"/>
                <w:noProof/>
                <w:webHidden/>
              </w:rPr>
              <w:fldChar w:fldCharType="begin"/>
            </w:r>
            <w:r w:rsidR="00CE39CE" w:rsidRPr="00CE39CE">
              <w:rPr>
                <w:b w:val="0"/>
                <w:bCs w:val="0"/>
                <w:noProof/>
                <w:webHidden/>
              </w:rPr>
              <w:instrText xml:space="preserve"> PAGEREF _Toc164353821 \h </w:instrText>
            </w:r>
            <w:r w:rsidR="00CE39CE" w:rsidRPr="00CE39CE">
              <w:rPr>
                <w:b w:val="0"/>
                <w:bCs w:val="0"/>
                <w:noProof/>
                <w:webHidden/>
              </w:rPr>
            </w:r>
            <w:r w:rsidR="00CE39CE" w:rsidRPr="00CE39CE">
              <w:rPr>
                <w:b w:val="0"/>
                <w:bCs w:val="0"/>
                <w:noProof/>
                <w:webHidden/>
              </w:rPr>
              <w:fldChar w:fldCharType="separate"/>
            </w:r>
            <w:r w:rsidR="00CE39CE" w:rsidRPr="00CE39CE">
              <w:rPr>
                <w:b w:val="0"/>
                <w:bCs w:val="0"/>
                <w:noProof/>
                <w:webHidden/>
              </w:rPr>
              <w:t>20</w:t>
            </w:r>
            <w:r w:rsidR="00CE39CE" w:rsidRPr="00CE39CE">
              <w:rPr>
                <w:b w:val="0"/>
                <w:bCs w:val="0"/>
                <w:noProof/>
                <w:webHidden/>
              </w:rPr>
              <w:fldChar w:fldCharType="end"/>
            </w:r>
          </w:hyperlink>
        </w:p>
        <w:p w14:paraId="2C939C6A" w14:textId="2800CE69" w:rsidR="00362044" w:rsidRPr="00CE39CE" w:rsidRDefault="00362044">
          <w:pPr>
            <w:rPr>
              <w:rFonts w:asciiTheme="minorHAnsi" w:hAnsiTheme="minorHAnsi" w:cstheme="minorHAnsi"/>
            </w:rPr>
          </w:pPr>
          <w:r w:rsidRPr="00CE39CE">
            <w:rPr>
              <w:rFonts w:asciiTheme="minorHAnsi" w:hAnsiTheme="minorHAnsi" w:cstheme="minorHAnsi"/>
              <w:sz w:val="20"/>
              <w:szCs w:val="20"/>
            </w:rPr>
            <w:fldChar w:fldCharType="end"/>
          </w:r>
        </w:p>
      </w:sdtContent>
    </w:sdt>
    <w:p w14:paraId="21147903" w14:textId="4F0EB4C9" w:rsidR="00CE39CE" w:rsidRPr="00CE39CE" w:rsidRDefault="00CE39CE">
      <w:pPr>
        <w:rPr>
          <w:rFonts w:asciiTheme="minorHAnsi" w:hAnsiTheme="minorHAnsi" w:cstheme="minorHAnsi"/>
          <w:sz w:val="24"/>
          <w:szCs w:val="24"/>
        </w:rPr>
        <w:sectPr w:rsidR="00CE39CE" w:rsidRPr="00CE39CE" w:rsidSect="00691C06">
          <w:type w:val="continuous"/>
          <w:pgSz w:w="11900" w:h="16840"/>
          <w:pgMar w:top="2000" w:right="980" w:bottom="1928" w:left="1000" w:header="573" w:footer="1490" w:gutter="0"/>
          <w:cols w:space="720"/>
        </w:sectPr>
      </w:pPr>
    </w:p>
    <w:p w14:paraId="29C55F4C" w14:textId="108CC2E1" w:rsidR="00CD3D2A" w:rsidRPr="006B7B49" w:rsidRDefault="00822E35" w:rsidP="006B7B49">
      <w:pPr>
        <w:pStyle w:val="Titolo2"/>
        <w:numPr>
          <w:ilvl w:val="0"/>
          <w:numId w:val="1"/>
        </w:numPr>
        <w:tabs>
          <w:tab w:val="left" w:pos="438"/>
        </w:tabs>
        <w:spacing w:line="240" w:lineRule="auto"/>
        <w:ind w:left="142" w:right="5" w:firstLine="0"/>
        <w:rPr>
          <w:rFonts w:asciiTheme="minorHAnsi" w:hAnsiTheme="minorHAnsi" w:cstheme="minorHAnsi"/>
        </w:rPr>
      </w:pPr>
      <w:bookmarkStart w:id="2" w:name="_Toc164353815"/>
      <w:r w:rsidRPr="006B7B49">
        <w:rPr>
          <w:rFonts w:asciiTheme="minorHAnsi" w:hAnsiTheme="minorHAnsi" w:cstheme="minorHAnsi"/>
        </w:rPr>
        <w:lastRenderedPageBreak/>
        <w:t>LA</w:t>
      </w:r>
      <w:r w:rsidRPr="006B7B49">
        <w:rPr>
          <w:rFonts w:asciiTheme="minorHAnsi" w:hAnsiTheme="minorHAnsi" w:cstheme="minorHAnsi"/>
          <w:spacing w:val="-6"/>
        </w:rPr>
        <w:t xml:space="preserve"> </w:t>
      </w:r>
      <w:r w:rsidRPr="006B7B49">
        <w:rPr>
          <w:rFonts w:asciiTheme="minorHAnsi" w:hAnsiTheme="minorHAnsi" w:cstheme="minorHAnsi"/>
        </w:rPr>
        <w:t>TIPOLOGIA</w:t>
      </w:r>
      <w:r w:rsidRPr="006B7B49">
        <w:rPr>
          <w:rFonts w:asciiTheme="minorHAnsi" w:hAnsiTheme="minorHAnsi" w:cstheme="minorHAnsi"/>
          <w:spacing w:val="-6"/>
        </w:rPr>
        <w:t xml:space="preserve"> </w:t>
      </w:r>
      <w:r w:rsidRPr="006B7B49">
        <w:rPr>
          <w:rFonts w:asciiTheme="minorHAnsi" w:hAnsiTheme="minorHAnsi" w:cstheme="minorHAnsi"/>
        </w:rPr>
        <w:t>DEI</w:t>
      </w:r>
      <w:r w:rsidRPr="006B7B49">
        <w:rPr>
          <w:rFonts w:asciiTheme="minorHAnsi" w:hAnsiTheme="minorHAnsi" w:cstheme="minorHAnsi"/>
          <w:spacing w:val="-2"/>
        </w:rPr>
        <w:t xml:space="preserve"> </w:t>
      </w:r>
      <w:r w:rsidRPr="006B7B49">
        <w:rPr>
          <w:rFonts w:asciiTheme="minorHAnsi" w:hAnsiTheme="minorHAnsi" w:cstheme="minorHAnsi"/>
        </w:rPr>
        <w:t>REATI</w:t>
      </w:r>
      <w:r w:rsidRPr="006B7B49">
        <w:rPr>
          <w:rFonts w:asciiTheme="minorHAnsi" w:hAnsiTheme="minorHAnsi" w:cstheme="minorHAnsi"/>
          <w:spacing w:val="-5"/>
        </w:rPr>
        <w:t xml:space="preserve"> </w:t>
      </w:r>
      <w:r w:rsidR="0039794D" w:rsidRPr="006B7B49">
        <w:rPr>
          <w:rFonts w:asciiTheme="minorHAnsi" w:hAnsiTheme="minorHAnsi" w:cstheme="minorHAnsi"/>
        </w:rPr>
        <w:t>TRIBUTARI</w:t>
      </w:r>
      <w:r w:rsidR="00037649" w:rsidRPr="006B7B49">
        <w:rPr>
          <w:rFonts w:asciiTheme="minorHAnsi" w:hAnsiTheme="minorHAnsi" w:cstheme="minorHAnsi"/>
          <w:spacing w:val="-5"/>
        </w:rPr>
        <w:t xml:space="preserve"> </w:t>
      </w:r>
      <w:r w:rsidRPr="006B7B49">
        <w:rPr>
          <w:rFonts w:asciiTheme="minorHAnsi" w:hAnsiTheme="minorHAnsi" w:cstheme="minorHAnsi"/>
        </w:rPr>
        <w:t>(ART.</w:t>
      </w:r>
      <w:r w:rsidRPr="006B7B49">
        <w:rPr>
          <w:rFonts w:asciiTheme="minorHAnsi" w:hAnsiTheme="minorHAnsi" w:cstheme="minorHAnsi"/>
          <w:spacing w:val="-5"/>
        </w:rPr>
        <w:t xml:space="preserve"> </w:t>
      </w:r>
      <w:r w:rsidR="0039794D" w:rsidRPr="006B7B49">
        <w:rPr>
          <w:rFonts w:asciiTheme="minorHAnsi" w:hAnsiTheme="minorHAnsi" w:cstheme="minorHAnsi"/>
        </w:rPr>
        <w:t>25</w:t>
      </w:r>
      <w:r w:rsidR="00555B5F">
        <w:rPr>
          <w:rFonts w:asciiTheme="minorHAnsi" w:hAnsiTheme="minorHAnsi" w:cstheme="minorHAnsi"/>
        </w:rPr>
        <w:t>-</w:t>
      </w:r>
      <w:r w:rsidR="0039794D" w:rsidRPr="006B7B49">
        <w:rPr>
          <w:rFonts w:asciiTheme="minorHAnsi" w:hAnsiTheme="minorHAnsi" w:cstheme="minorHAnsi"/>
        </w:rPr>
        <w:t>quinquiesdecies</w:t>
      </w:r>
      <w:r w:rsidR="00037649" w:rsidRPr="006B7B49">
        <w:rPr>
          <w:rFonts w:asciiTheme="minorHAnsi" w:hAnsiTheme="minorHAnsi" w:cstheme="minorHAnsi"/>
        </w:rPr>
        <w:t xml:space="preserve"> </w:t>
      </w:r>
      <w:r w:rsidR="00871A7F" w:rsidRPr="006B7B49">
        <w:rPr>
          <w:rFonts w:asciiTheme="minorHAnsi" w:hAnsiTheme="minorHAnsi" w:cstheme="minorHAnsi"/>
        </w:rPr>
        <w:t>D</w:t>
      </w:r>
      <w:r w:rsidR="002937A5" w:rsidRPr="006B7B49">
        <w:rPr>
          <w:rFonts w:asciiTheme="minorHAnsi" w:hAnsiTheme="minorHAnsi" w:cstheme="minorHAnsi"/>
        </w:rPr>
        <w:t>.</w:t>
      </w:r>
      <w:r w:rsidR="00871A7F" w:rsidRPr="006B7B49">
        <w:rPr>
          <w:rFonts w:asciiTheme="minorHAnsi" w:hAnsiTheme="minorHAnsi" w:cstheme="minorHAnsi"/>
        </w:rPr>
        <w:t>L</w:t>
      </w:r>
      <w:r w:rsidR="00037649" w:rsidRPr="006B7B49">
        <w:rPr>
          <w:rFonts w:asciiTheme="minorHAnsi" w:hAnsiTheme="minorHAnsi" w:cstheme="minorHAnsi"/>
        </w:rPr>
        <w:t>gs. 231</w:t>
      </w:r>
      <w:r w:rsidR="008639BC">
        <w:rPr>
          <w:rFonts w:asciiTheme="minorHAnsi" w:hAnsiTheme="minorHAnsi" w:cstheme="minorHAnsi"/>
        </w:rPr>
        <w:t>/</w:t>
      </w:r>
      <w:r w:rsidR="00037649" w:rsidRPr="006B7B49">
        <w:rPr>
          <w:rFonts w:asciiTheme="minorHAnsi" w:hAnsiTheme="minorHAnsi" w:cstheme="minorHAnsi"/>
        </w:rPr>
        <w:t>2001</w:t>
      </w:r>
      <w:r w:rsidRPr="006B7B49">
        <w:rPr>
          <w:rFonts w:asciiTheme="minorHAnsi" w:hAnsiTheme="minorHAnsi" w:cstheme="minorHAnsi"/>
        </w:rPr>
        <w:t>)</w:t>
      </w:r>
      <w:bookmarkEnd w:id="2"/>
    </w:p>
    <w:p w14:paraId="64BF4DBB" w14:textId="77777777" w:rsidR="006B7B49" w:rsidRDefault="006B7B49" w:rsidP="00CD3D2A">
      <w:pPr>
        <w:spacing w:line="264" w:lineRule="auto"/>
        <w:ind w:left="140" w:right="134"/>
        <w:jc w:val="both"/>
        <w:rPr>
          <w:rFonts w:asciiTheme="minorHAnsi" w:hAnsiTheme="minorHAnsi" w:cstheme="minorHAnsi"/>
          <w:iCs/>
          <w:spacing w:val="-2"/>
          <w:sz w:val="24"/>
          <w:szCs w:val="24"/>
        </w:rPr>
      </w:pPr>
    </w:p>
    <w:p w14:paraId="6C20FAF8" w14:textId="4EC11E0F" w:rsidR="00CD3D2A" w:rsidRPr="006B7B49" w:rsidRDefault="00CD3D2A" w:rsidP="00CD3D2A">
      <w:pPr>
        <w:spacing w:line="264" w:lineRule="auto"/>
        <w:ind w:left="140" w:right="134"/>
        <w:jc w:val="both"/>
        <w:rPr>
          <w:rFonts w:asciiTheme="minorHAnsi" w:hAnsiTheme="minorHAnsi" w:cstheme="minorHAnsi"/>
          <w:iCs/>
          <w:spacing w:val="-2"/>
          <w:sz w:val="24"/>
          <w:szCs w:val="24"/>
        </w:rPr>
      </w:pPr>
      <w:r w:rsidRPr="006B7B49">
        <w:rPr>
          <w:rFonts w:asciiTheme="minorHAnsi" w:hAnsiTheme="minorHAnsi" w:cstheme="minorHAnsi"/>
          <w:iCs/>
          <w:spacing w:val="-2"/>
          <w:sz w:val="24"/>
          <w:szCs w:val="24"/>
        </w:rPr>
        <w:t>Nell’ambito delle Strutture sanitarie sono state individuate le seguenti fattispecie concrete:</w:t>
      </w:r>
    </w:p>
    <w:p w14:paraId="61AB12D8" w14:textId="7AFEC9CC" w:rsidR="0039794D" w:rsidRPr="006B7B49" w:rsidRDefault="0039794D" w:rsidP="00CD3D2A">
      <w:pPr>
        <w:spacing w:line="264" w:lineRule="auto"/>
        <w:ind w:left="140" w:right="134"/>
        <w:jc w:val="both"/>
        <w:rPr>
          <w:rFonts w:asciiTheme="minorHAnsi" w:hAnsiTheme="minorHAnsi" w:cstheme="minorHAns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48"/>
        <w:gridCol w:w="6628"/>
      </w:tblGrid>
      <w:tr w:rsidR="0039794D" w:rsidRPr="00871A7F" w14:paraId="4A691A51" w14:textId="77777777" w:rsidTr="006B7B49">
        <w:trPr>
          <w:cantSplit/>
        </w:trPr>
        <w:tc>
          <w:tcPr>
            <w:tcW w:w="1610" w:type="pct"/>
            <w:shd w:val="clear" w:color="auto" w:fill="auto"/>
            <w:vAlign w:val="center"/>
            <w:hideMark/>
          </w:tcPr>
          <w:p w14:paraId="3193FB86" w14:textId="031CFE65"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Dichiarazione fraudolenta mediante uso di fatture o altri documenti per operazioni inesistenti che determinano un passivo fittizio uguale o superiore a centomila euro (art. 2, co. 1 del </w:t>
            </w:r>
            <w:r w:rsidR="00607E68" w:rsidRPr="00BD29A7">
              <w:rPr>
                <w:rFonts w:asciiTheme="minorHAnsi" w:eastAsia="Times New Roman" w:hAnsiTheme="minorHAnsi" w:cstheme="minorHAnsi"/>
                <w:color w:val="000000" w:themeColor="text1"/>
                <w:sz w:val="24"/>
                <w:szCs w:val="24"/>
                <w:lang w:eastAsia="it-IT"/>
              </w:rPr>
              <w:t>D.Lgs.</w:t>
            </w:r>
            <w:r w:rsidRPr="00BD29A7">
              <w:rPr>
                <w:rFonts w:asciiTheme="minorHAnsi" w:eastAsia="Times New Roman" w:hAnsiTheme="minorHAnsi" w:cstheme="minorHAnsi"/>
                <w:color w:val="000000" w:themeColor="text1"/>
                <w:sz w:val="24"/>
                <w:szCs w:val="24"/>
                <w:lang w:eastAsia="it-IT"/>
              </w:rPr>
              <w:t xml:space="preserve"> 74/2000)</w:t>
            </w:r>
          </w:p>
        </w:tc>
        <w:tc>
          <w:tcPr>
            <w:tcW w:w="3390" w:type="pct"/>
            <w:shd w:val="clear" w:color="auto" w:fill="auto"/>
            <w:vAlign w:val="center"/>
            <w:hideMark/>
          </w:tcPr>
          <w:p w14:paraId="1525137B" w14:textId="5A203716"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Tale fattispecie può realizzarsi quando un dipendente di una struttura sanitaria riceve fatture per prestazioni mai eseguite, e in sede di dichiarazione IVA inserisce tali fatture tra i vari elementi contabili, ottenendo un fraudolento risparmio dell’imposta sul valore aggiunto per la società</w:t>
            </w:r>
          </w:p>
        </w:tc>
      </w:tr>
      <w:tr w:rsidR="0039794D" w:rsidRPr="00871A7F" w14:paraId="45712FD6" w14:textId="77777777" w:rsidTr="006B7B49">
        <w:trPr>
          <w:cantSplit/>
        </w:trPr>
        <w:tc>
          <w:tcPr>
            <w:tcW w:w="1610" w:type="pct"/>
            <w:shd w:val="clear" w:color="auto" w:fill="auto"/>
            <w:vAlign w:val="center"/>
            <w:hideMark/>
          </w:tcPr>
          <w:p w14:paraId="3D237DF4" w14:textId="0A581534"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Dichiarazione fraudolenta mediante altri artifici (art. 3 del </w:t>
            </w:r>
            <w:r w:rsidR="00607E68" w:rsidRPr="00BD29A7">
              <w:rPr>
                <w:rFonts w:asciiTheme="minorHAnsi" w:eastAsia="Times New Roman" w:hAnsiTheme="minorHAnsi" w:cstheme="minorHAnsi"/>
                <w:color w:val="000000" w:themeColor="text1"/>
                <w:sz w:val="24"/>
                <w:szCs w:val="24"/>
                <w:lang w:eastAsia="it-IT"/>
              </w:rPr>
              <w:t>D.Lgs.</w:t>
            </w:r>
            <w:r w:rsidR="00BD29A7">
              <w:rPr>
                <w:rFonts w:asciiTheme="minorHAnsi" w:eastAsia="Times New Roman" w:hAnsiTheme="minorHAnsi" w:cstheme="minorHAnsi"/>
                <w:color w:val="000000" w:themeColor="text1"/>
                <w:sz w:val="24"/>
                <w:szCs w:val="24"/>
                <w:lang w:eastAsia="it-IT"/>
              </w:rPr>
              <w:t xml:space="preserve"> </w:t>
            </w:r>
            <w:r w:rsidRPr="00BD29A7">
              <w:rPr>
                <w:rFonts w:asciiTheme="minorHAnsi" w:eastAsia="Times New Roman" w:hAnsiTheme="minorHAnsi" w:cstheme="minorHAnsi"/>
                <w:color w:val="000000" w:themeColor="text1"/>
                <w:sz w:val="24"/>
                <w:szCs w:val="24"/>
                <w:lang w:eastAsia="it-IT"/>
              </w:rPr>
              <w:t>74/2000)</w:t>
            </w:r>
          </w:p>
        </w:tc>
        <w:tc>
          <w:tcPr>
            <w:tcW w:w="3390" w:type="pct"/>
            <w:shd w:val="clear" w:color="auto" w:fill="auto"/>
            <w:vAlign w:val="center"/>
            <w:hideMark/>
          </w:tcPr>
          <w:p w14:paraId="15A3BC08" w14:textId="6E792E7E"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Tale fattispecie può realizzarsi quando, ad esempio, un dipendente di una società registra in contabilità un costo mai sostenuto, senza avere alcuna fattura di acquisto, ottenendo un fraudolento risparmio dell’imposta sul valore aggiunto per la società</w:t>
            </w:r>
          </w:p>
        </w:tc>
      </w:tr>
      <w:tr w:rsidR="0039794D" w:rsidRPr="00871A7F" w14:paraId="4F63209F" w14:textId="77777777" w:rsidTr="006B7B49">
        <w:trPr>
          <w:cantSplit/>
        </w:trPr>
        <w:tc>
          <w:tcPr>
            <w:tcW w:w="1610" w:type="pct"/>
            <w:shd w:val="clear" w:color="auto" w:fill="auto"/>
            <w:vAlign w:val="center"/>
            <w:hideMark/>
          </w:tcPr>
          <w:p w14:paraId="2244EFAC" w14:textId="70321B52"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Emissione di fatture o altri documenti per operazioni inesistenti per importi uguali o superiori a centomila euro (art. 8, co. 1 del </w:t>
            </w:r>
            <w:r w:rsidR="00607E68" w:rsidRPr="00BD29A7">
              <w:rPr>
                <w:rFonts w:asciiTheme="minorHAnsi" w:eastAsia="Times New Roman" w:hAnsiTheme="minorHAnsi" w:cstheme="minorHAnsi"/>
                <w:color w:val="000000" w:themeColor="text1"/>
                <w:sz w:val="24"/>
                <w:szCs w:val="24"/>
                <w:lang w:eastAsia="it-IT"/>
              </w:rPr>
              <w:t>D.Lgs.</w:t>
            </w:r>
            <w:r w:rsidRPr="00BD29A7">
              <w:rPr>
                <w:rFonts w:asciiTheme="minorHAnsi" w:eastAsia="Times New Roman" w:hAnsiTheme="minorHAnsi" w:cstheme="minorHAnsi"/>
                <w:color w:val="000000" w:themeColor="text1"/>
                <w:sz w:val="24"/>
                <w:szCs w:val="24"/>
                <w:lang w:eastAsia="it-IT"/>
              </w:rPr>
              <w:t xml:space="preserve"> 74/2000)</w:t>
            </w:r>
          </w:p>
        </w:tc>
        <w:tc>
          <w:tcPr>
            <w:tcW w:w="3390" w:type="pct"/>
            <w:shd w:val="clear" w:color="auto" w:fill="auto"/>
            <w:vAlign w:val="center"/>
            <w:hideMark/>
          </w:tcPr>
          <w:p w14:paraId="49AB6589" w14:textId="1A2BFB5B"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Nel caso di una struttura sanitaria potrebbe accadere che un dipendente emette fatture per operazioni inesistenti, al fine di consentire ad un terzo di evadere l’IVA ovvero per migliorare i ricavi della struttura al fine di occultare una perdita di bilancio e una erosione del patrimonio netto</w:t>
            </w:r>
          </w:p>
        </w:tc>
      </w:tr>
      <w:tr w:rsidR="0039794D" w:rsidRPr="00871A7F" w14:paraId="58F90E90" w14:textId="77777777" w:rsidTr="006B7B49">
        <w:trPr>
          <w:cantSplit/>
        </w:trPr>
        <w:tc>
          <w:tcPr>
            <w:tcW w:w="1610" w:type="pct"/>
            <w:shd w:val="clear" w:color="auto" w:fill="auto"/>
            <w:vAlign w:val="center"/>
            <w:hideMark/>
          </w:tcPr>
          <w:p w14:paraId="28E74429" w14:textId="4D4F08CC"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Occultamento o distruzione di documenti contabili (art. 10 del </w:t>
            </w:r>
            <w:r w:rsidR="00607E68" w:rsidRPr="00BD29A7">
              <w:rPr>
                <w:rFonts w:asciiTheme="minorHAnsi" w:eastAsia="Times New Roman" w:hAnsiTheme="minorHAnsi" w:cstheme="minorHAnsi"/>
                <w:color w:val="000000" w:themeColor="text1"/>
                <w:sz w:val="24"/>
                <w:szCs w:val="24"/>
                <w:lang w:eastAsia="it-IT"/>
              </w:rPr>
              <w:t>D.Lgs.</w:t>
            </w:r>
            <w:r w:rsidRPr="00BD29A7">
              <w:rPr>
                <w:rFonts w:asciiTheme="minorHAnsi" w:eastAsia="Times New Roman" w:hAnsiTheme="minorHAnsi" w:cstheme="minorHAnsi"/>
                <w:color w:val="000000" w:themeColor="text1"/>
                <w:sz w:val="24"/>
                <w:szCs w:val="24"/>
                <w:lang w:eastAsia="it-IT"/>
              </w:rPr>
              <w:t xml:space="preserve"> 74/2000)</w:t>
            </w:r>
          </w:p>
        </w:tc>
        <w:tc>
          <w:tcPr>
            <w:tcW w:w="3390" w:type="pct"/>
            <w:shd w:val="clear" w:color="auto" w:fill="auto"/>
            <w:vAlign w:val="center"/>
            <w:hideMark/>
          </w:tcPr>
          <w:p w14:paraId="4B2EAEE9" w14:textId="245698B8"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Tale fattispecie può realizzarsi quando, ad esempio, il </w:t>
            </w:r>
            <w:r w:rsidR="001A3ED8" w:rsidRPr="00BD29A7">
              <w:rPr>
                <w:rFonts w:asciiTheme="minorHAnsi" w:eastAsia="Times New Roman" w:hAnsiTheme="minorHAnsi" w:cstheme="minorHAnsi"/>
                <w:color w:val="000000" w:themeColor="text1"/>
                <w:sz w:val="24"/>
                <w:szCs w:val="24"/>
                <w:lang w:eastAsia="it-IT"/>
              </w:rPr>
              <w:t>responsabile</w:t>
            </w:r>
            <w:r w:rsidRPr="00BD29A7">
              <w:rPr>
                <w:rFonts w:asciiTheme="minorHAnsi" w:eastAsia="Times New Roman" w:hAnsiTheme="minorHAnsi" w:cstheme="minorHAnsi"/>
                <w:color w:val="000000" w:themeColor="text1"/>
                <w:sz w:val="24"/>
                <w:szCs w:val="24"/>
                <w:lang w:eastAsia="it-IT"/>
              </w:rPr>
              <w:t xml:space="preserve"> di una struttura sanitaria distrugge materialmente le scritture contabili di cui è obbligatoria la conservazione, con sopravvenuta impossibilità di ricostruire i redditi, al fine di evadere l’imposta sul reddito e ottenendo un vantaggio per la struttura</w:t>
            </w:r>
          </w:p>
        </w:tc>
      </w:tr>
      <w:tr w:rsidR="0039794D" w:rsidRPr="00871A7F" w14:paraId="4ED2F65D" w14:textId="77777777" w:rsidTr="006B7B49">
        <w:trPr>
          <w:cantSplit/>
        </w:trPr>
        <w:tc>
          <w:tcPr>
            <w:tcW w:w="1610" w:type="pct"/>
            <w:shd w:val="clear" w:color="auto" w:fill="auto"/>
            <w:vAlign w:val="center"/>
            <w:hideMark/>
          </w:tcPr>
          <w:p w14:paraId="65B0960F" w14:textId="6C1159F1"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Sottrazione fraudolenta al pagamento di imposte (art. 11 del </w:t>
            </w:r>
            <w:r w:rsidR="00607E68" w:rsidRPr="00BD29A7">
              <w:rPr>
                <w:rFonts w:asciiTheme="minorHAnsi" w:eastAsia="Times New Roman" w:hAnsiTheme="minorHAnsi" w:cstheme="minorHAnsi"/>
                <w:color w:val="000000" w:themeColor="text1"/>
                <w:sz w:val="24"/>
                <w:szCs w:val="24"/>
                <w:lang w:eastAsia="it-IT"/>
              </w:rPr>
              <w:t>D.Lgs.</w:t>
            </w:r>
            <w:r w:rsidRPr="00BD29A7">
              <w:rPr>
                <w:rFonts w:asciiTheme="minorHAnsi" w:eastAsia="Times New Roman" w:hAnsiTheme="minorHAnsi" w:cstheme="minorHAnsi"/>
                <w:color w:val="000000" w:themeColor="text1"/>
                <w:sz w:val="24"/>
                <w:szCs w:val="24"/>
                <w:lang w:eastAsia="it-IT"/>
              </w:rPr>
              <w:t xml:space="preserve"> 74/2000)</w:t>
            </w:r>
          </w:p>
        </w:tc>
        <w:tc>
          <w:tcPr>
            <w:tcW w:w="3390" w:type="pct"/>
            <w:shd w:val="clear" w:color="auto" w:fill="auto"/>
            <w:vAlign w:val="center"/>
            <w:hideMark/>
          </w:tcPr>
          <w:p w14:paraId="42799EEE" w14:textId="77777777"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Tale fattispecie può realizzarsi quando, ad esempio, un amministratore disperde beni della struttura per sottrarla al pagamento delle imposte, ottenendo un indebito risparmio per la stessa</w:t>
            </w:r>
          </w:p>
        </w:tc>
      </w:tr>
      <w:tr w:rsidR="0039794D" w:rsidRPr="00871A7F" w14:paraId="73CD67BF" w14:textId="77777777" w:rsidTr="006B7B49">
        <w:trPr>
          <w:cantSplit/>
        </w:trPr>
        <w:tc>
          <w:tcPr>
            <w:tcW w:w="1610" w:type="pct"/>
            <w:shd w:val="clear" w:color="auto" w:fill="auto"/>
            <w:vAlign w:val="center"/>
            <w:hideMark/>
          </w:tcPr>
          <w:p w14:paraId="0E4228D4" w14:textId="01178B74"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Dichiarazione fraudolenta mediante uso di fatture o altri documenti per operazioni inesistenti (art. 2, comma 2-bis, D.Lgs. 74</w:t>
            </w:r>
            <w:r w:rsidR="008639BC">
              <w:rPr>
                <w:rFonts w:asciiTheme="minorHAnsi" w:eastAsia="Times New Roman" w:hAnsiTheme="minorHAnsi" w:cstheme="minorHAnsi"/>
                <w:color w:val="000000" w:themeColor="text1"/>
                <w:sz w:val="24"/>
                <w:szCs w:val="24"/>
                <w:lang w:eastAsia="it-IT"/>
              </w:rPr>
              <w:t>/2000</w:t>
            </w:r>
            <w:r w:rsidRPr="00BD29A7">
              <w:rPr>
                <w:rFonts w:asciiTheme="minorHAnsi" w:eastAsia="Times New Roman" w:hAnsiTheme="minorHAnsi" w:cstheme="minorHAnsi"/>
                <w:color w:val="000000" w:themeColor="text1"/>
                <w:sz w:val="24"/>
                <w:szCs w:val="24"/>
                <w:lang w:eastAsia="it-IT"/>
              </w:rPr>
              <w:t>)</w:t>
            </w:r>
          </w:p>
        </w:tc>
        <w:tc>
          <w:tcPr>
            <w:tcW w:w="3390" w:type="pct"/>
            <w:shd w:val="clear" w:color="auto" w:fill="auto"/>
            <w:vAlign w:val="center"/>
            <w:hideMark/>
          </w:tcPr>
          <w:p w14:paraId="1B24F4BB" w14:textId="292D8956"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Tale fattispecie può realizzarsi quando, ad esempio, un soggetto della struttura sanitaria, al fine di evadere l’imposta sul valore aggiunto, falsifica la relativa dichiarazione, superando i limiti indicati dal legislatore e ottenendo un risparmio fraudolento per la struttura</w:t>
            </w:r>
          </w:p>
        </w:tc>
      </w:tr>
      <w:tr w:rsidR="0039794D" w:rsidRPr="00871A7F" w14:paraId="3AD852A2" w14:textId="77777777" w:rsidTr="006B7B49">
        <w:trPr>
          <w:cantSplit/>
        </w:trPr>
        <w:tc>
          <w:tcPr>
            <w:tcW w:w="1610" w:type="pct"/>
            <w:shd w:val="clear" w:color="auto" w:fill="auto"/>
            <w:vAlign w:val="center"/>
            <w:hideMark/>
          </w:tcPr>
          <w:p w14:paraId="2A1204F9" w14:textId="3CF25C39"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Emissione di fatture o altri documenti per operazioni inesistenti (art. 8, comma 2-bis, D.Lgs. </w:t>
            </w:r>
            <w:r w:rsidR="008639BC">
              <w:rPr>
                <w:rFonts w:asciiTheme="minorHAnsi" w:eastAsia="Times New Roman" w:hAnsiTheme="minorHAnsi" w:cstheme="minorHAnsi"/>
                <w:color w:val="000000" w:themeColor="text1"/>
                <w:sz w:val="24"/>
                <w:szCs w:val="24"/>
                <w:lang w:eastAsia="it-IT"/>
              </w:rPr>
              <w:t>7</w:t>
            </w:r>
            <w:r w:rsidRPr="00BD29A7">
              <w:rPr>
                <w:rFonts w:asciiTheme="minorHAnsi" w:eastAsia="Times New Roman" w:hAnsiTheme="minorHAnsi" w:cstheme="minorHAnsi"/>
                <w:color w:val="000000" w:themeColor="text1"/>
                <w:sz w:val="24"/>
                <w:szCs w:val="24"/>
                <w:lang w:eastAsia="it-IT"/>
              </w:rPr>
              <w:t>4</w:t>
            </w:r>
            <w:r w:rsidR="008639BC">
              <w:rPr>
                <w:rFonts w:asciiTheme="minorHAnsi" w:eastAsia="Times New Roman" w:hAnsiTheme="minorHAnsi" w:cstheme="minorHAnsi"/>
                <w:color w:val="000000" w:themeColor="text1"/>
                <w:sz w:val="24"/>
                <w:szCs w:val="24"/>
                <w:lang w:eastAsia="it-IT"/>
              </w:rPr>
              <w:t>/2000</w:t>
            </w:r>
            <w:r w:rsidRPr="00BD29A7">
              <w:rPr>
                <w:rFonts w:asciiTheme="minorHAnsi" w:eastAsia="Times New Roman" w:hAnsiTheme="minorHAnsi" w:cstheme="minorHAnsi"/>
                <w:color w:val="000000" w:themeColor="text1"/>
                <w:sz w:val="24"/>
                <w:szCs w:val="24"/>
                <w:lang w:eastAsia="it-IT"/>
              </w:rPr>
              <w:t>)</w:t>
            </w:r>
          </w:p>
        </w:tc>
        <w:tc>
          <w:tcPr>
            <w:tcW w:w="3390" w:type="pct"/>
            <w:shd w:val="clear" w:color="auto" w:fill="auto"/>
            <w:vAlign w:val="center"/>
            <w:hideMark/>
          </w:tcPr>
          <w:p w14:paraId="10557E3B" w14:textId="52FA6E73"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Nel caso di una struttura sanitaria potrebbe accadere che un dipendente emette fatture per operazioni inesistenti, al fine di consentire ad un terzo di evadere l’IVA ovvero per migliorare i ricavi della struttura al fine di occultare una perdita di bilancio e una erosione del patrimonio netto</w:t>
            </w:r>
          </w:p>
        </w:tc>
      </w:tr>
      <w:tr w:rsidR="0039794D" w:rsidRPr="00871A7F" w14:paraId="63830CD0" w14:textId="77777777" w:rsidTr="006B7B49">
        <w:trPr>
          <w:cantSplit/>
        </w:trPr>
        <w:tc>
          <w:tcPr>
            <w:tcW w:w="1610" w:type="pct"/>
            <w:shd w:val="clear" w:color="auto" w:fill="auto"/>
            <w:vAlign w:val="center"/>
            <w:hideMark/>
          </w:tcPr>
          <w:p w14:paraId="17E6E958" w14:textId="38C8C7A1"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lastRenderedPageBreak/>
              <w:t xml:space="preserve">Dichiarazione infedele in caso di gravi frodi IVA transfrontaliere (art. 4 del </w:t>
            </w:r>
            <w:r w:rsidR="00607E68" w:rsidRPr="00BD29A7">
              <w:rPr>
                <w:rFonts w:asciiTheme="minorHAnsi" w:eastAsia="Times New Roman" w:hAnsiTheme="minorHAnsi" w:cstheme="minorHAnsi"/>
                <w:color w:val="000000" w:themeColor="text1"/>
                <w:sz w:val="24"/>
                <w:szCs w:val="24"/>
                <w:lang w:eastAsia="it-IT"/>
              </w:rPr>
              <w:t>D.Lgs.</w:t>
            </w:r>
            <w:r w:rsidRPr="00BD29A7">
              <w:rPr>
                <w:rFonts w:asciiTheme="minorHAnsi" w:eastAsia="Times New Roman" w:hAnsiTheme="minorHAnsi" w:cstheme="minorHAnsi"/>
                <w:color w:val="000000" w:themeColor="text1"/>
                <w:sz w:val="24"/>
                <w:szCs w:val="24"/>
                <w:lang w:eastAsia="it-IT"/>
              </w:rPr>
              <w:t xml:space="preserve"> 74/2000)</w:t>
            </w:r>
          </w:p>
        </w:tc>
        <w:tc>
          <w:tcPr>
            <w:tcW w:w="3390" w:type="pct"/>
            <w:shd w:val="clear" w:color="auto" w:fill="auto"/>
            <w:vAlign w:val="center"/>
            <w:hideMark/>
          </w:tcPr>
          <w:p w14:paraId="10929C4E" w14:textId="6C6C132F"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Tale fattispecie può realizzarsi quando, ad esempio, un soggetto della struttura sanitaria, al fine di evadere l’imposta sul valore aggiunto, falsifica la relativa dichiarazione, superando i limiti indicati dal legislatore e ottenendo un risparmio fraudolento per la struttura</w:t>
            </w:r>
          </w:p>
        </w:tc>
      </w:tr>
      <w:tr w:rsidR="0039794D" w:rsidRPr="00871A7F" w14:paraId="709A828D" w14:textId="77777777" w:rsidTr="006B7B49">
        <w:trPr>
          <w:cantSplit/>
        </w:trPr>
        <w:tc>
          <w:tcPr>
            <w:tcW w:w="1610" w:type="pct"/>
            <w:shd w:val="clear" w:color="auto" w:fill="auto"/>
            <w:vAlign w:val="center"/>
            <w:hideMark/>
          </w:tcPr>
          <w:p w14:paraId="358F7569" w14:textId="099F4BED"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Omessa dichiarazione in caso di gravi frodi IVA transfrontaliere (art. 5 del </w:t>
            </w:r>
            <w:r w:rsidR="00607E68" w:rsidRPr="00BD29A7">
              <w:rPr>
                <w:rFonts w:asciiTheme="minorHAnsi" w:eastAsia="Times New Roman" w:hAnsiTheme="minorHAnsi" w:cstheme="minorHAnsi"/>
                <w:color w:val="000000" w:themeColor="text1"/>
                <w:sz w:val="24"/>
                <w:szCs w:val="24"/>
                <w:lang w:eastAsia="it-IT"/>
              </w:rPr>
              <w:t>D.Lgs.</w:t>
            </w:r>
            <w:r w:rsidRPr="00BD29A7">
              <w:rPr>
                <w:rFonts w:asciiTheme="minorHAnsi" w:eastAsia="Times New Roman" w:hAnsiTheme="minorHAnsi" w:cstheme="minorHAnsi"/>
                <w:color w:val="000000" w:themeColor="text1"/>
                <w:sz w:val="24"/>
                <w:szCs w:val="24"/>
                <w:lang w:eastAsia="it-IT"/>
              </w:rPr>
              <w:t xml:space="preserve"> 74/2000)</w:t>
            </w:r>
          </w:p>
        </w:tc>
        <w:tc>
          <w:tcPr>
            <w:tcW w:w="3390" w:type="pct"/>
            <w:shd w:val="clear" w:color="auto" w:fill="auto"/>
            <w:vAlign w:val="center"/>
            <w:hideMark/>
          </w:tcPr>
          <w:p w14:paraId="5B97FB8F" w14:textId="0928D103"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Tale fattispecie può realizzarsi quando, ad esempio, un soggetto dell’ente, al fine di evadere l’imposta sul valore aggiunto, non presenta la relativa dichiarazione, superando i limiti indicati dal legislatore e ottenendo un risparmio fraudolento per l’ente</w:t>
            </w:r>
          </w:p>
        </w:tc>
      </w:tr>
      <w:tr w:rsidR="0039794D" w:rsidRPr="00871A7F" w14:paraId="1C4D6D54" w14:textId="77777777" w:rsidTr="006B7B49">
        <w:trPr>
          <w:cantSplit/>
        </w:trPr>
        <w:tc>
          <w:tcPr>
            <w:tcW w:w="1610" w:type="pct"/>
            <w:shd w:val="clear" w:color="auto" w:fill="auto"/>
            <w:vAlign w:val="center"/>
            <w:hideMark/>
          </w:tcPr>
          <w:p w14:paraId="728F40BF" w14:textId="3F306DCF" w:rsidR="0039794D" w:rsidRPr="00BD29A7" w:rsidRDefault="0039794D" w:rsidP="0039794D">
            <w:pPr>
              <w:widowControl/>
              <w:autoSpaceDE/>
              <w:autoSpaceDN/>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 xml:space="preserve">Indebita compensazione in caso di gravi frodi IVA transfrontaliere (art. 10 quater del </w:t>
            </w:r>
            <w:r w:rsidR="00607E68" w:rsidRPr="00BD29A7">
              <w:rPr>
                <w:rFonts w:asciiTheme="minorHAnsi" w:eastAsia="Times New Roman" w:hAnsiTheme="minorHAnsi" w:cstheme="minorHAnsi"/>
                <w:color w:val="000000" w:themeColor="text1"/>
                <w:sz w:val="24"/>
                <w:szCs w:val="24"/>
                <w:lang w:eastAsia="it-IT"/>
              </w:rPr>
              <w:t xml:space="preserve">D.Lgs. </w:t>
            </w:r>
            <w:r w:rsidRPr="00BD29A7">
              <w:rPr>
                <w:rFonts w:asciiTheme="minorHAnsi" w:eastAsia="Times New Roman" w:hAnsiTheme="minorHAnsi" w:cstheme="minorHAnsi"/>
                <w:color w:val="000000" w:themeColor="text1"/>
                <w:sz w:val="24"/>
                <w:szCs w:val="24"/>
                <w:lang w:eastAsia="it-IT"/>
              </w:rPr>
              <w:t>74/2000)</w:t>
            </w:r>
          </w:p>
        </w:tc>
        <w:tc>
          <w:tcPr>
            <w:tcW w:w="3390" w:type="pct"/>
            <w:shd w:val="clear" w:color="auto" w:fill="auto"/>
            <w:vAlign w:val="center"/>
            <w:hideMark/>
          </w:tcPr>
          <w:p w14:paraId="7CB3E462" w14:textId="7DE718F5" w:rsidR="0039794D" w:rsidRPr="00BD29A7" w:rsidRDefault="0039794D" w:rsidP="001A3ED8">
            <w:pPr>
              <w:widowControl/>
              <w:autoSpaceDE/>
              <w:autoSpaceDN/>
              <w:jc w:val="both"/>
              <w:rPr>
                <w:rFonts w:asciiTheme="minorHAnsi" w:eastAsia="Times New Roman" w:hAnsiTheme="minorHAnsi" w:cstheme="minorHAnsi"/>
                <w:color w:val="000000" w:themeColor="text1"/>
                <w:sz w:val="24"/>
                <w:szCs w:val="24"/>
                <w:lang w:eastAsia="it-IT"/>
              </w:rPr>
            </w:pPr>
            <w:r w:rsidRPr="00BD29A7">
              <w:rPr>
                <w:rFonts w:asciiTheme="minorHAnsi" w:eastAsia="Times New Roman" w:hAnsiTheme="minorHAnsi" w:cstheme="minorHAnsi"/>
                <w:color w:val="000000" w:themeColor="text1"/>
                <w:sz w:val="24"/>
                <w:szCs w:val="24"/>
                <w:lang w:eastAsia="it-IT"/>
              </w:rPr>
              <w:t>Tale fattispecie può realizzarsi quando, ad esempio, un soggetto dell’ente, mediante il supporto di documentazione falsa, prospetta una compensazione fondata su un credito inesistente o non spettante, superando i limiti indicati dal legislatore e ottenendo un vantaggio fraudolento per l’ente</w:t>
            </w:r>
          </w:p>
        </w:tc>
      </w:tr>
    </w:tbl>
    <w:p w14:paraId="52F7B668" w14:textId="3403E613" w:rsidR="009763C4" w:rsidRPr="006B7B49" w:rsidRDefault="009763C4" w:rsidP="009763C4">
      <w:pPr>
        <w:pStyle w:val="Titolo2"/>
        <w:numPr>
          <w:ilvl w:val="0"/>
          <w:numId w:val="1"/>
        </w:numPr>
        <w:tabs>
          <w:tab w:val="left" w:pos="438"/>
        </w:tabs>
        <w:spacing w:before="104" w:line="530" w:lineRule="atLeast"/>
        <w:ind w:right="1005" w:firstLine="0"/>
        <w:rPr>
          <w:rFonts w:asciiTheme="minorHAnsi" w:hAnsiTheme="minorHAnsi" w:cstheme="minorHAnsi"/>
        </w:rPr>
      </w:pPr>
      <w:bookmarkStart w:id="3" w:name="_Toc164353816"/>
      <w:r w:rsidRPr="006B7B49">
        <w:rPr>
          <w:rFonts w:asciiTheme="minorHAnsi" w:hAnsiTheme="minorHAnsi" w:cstheme="minorHAnsi"/>
        </w:rPr>
        <w:t>IL FRAMEWORK DI RIFERIMENTO</w:t>
      </w:r>
      <w:bookmarkEnd w:id="3"/>
    </w:p>
    <w:p w14:paraId="041D853B" w14:textId="2609D075" w:rsidR="009763C4" w:rsidRPr="006B7B49" w:rsidRDefault="009763C4" w:rsidP="009763C4">
      <w:pPr>
        <w:pStyle w:val="Corpotesto"/>
        <w:spacing w:before="10"/>
        <w:ind w:left="0"/>
        <w:rPr>
          <w:rFonts w:asciiTheme="minorHAnsi" w:hAnsiTheme="minorHAnsi" w:cstheme="minorHAnsi"/>
          <w:b/>
          <w:sz w:val="24"/>
          <w:szCs w:val="24"/>
        </w:rPr>
      </w:pPr>
    </w:p>
    <w:p w14:paraId="114D326D" w14:textId="03D73C77" w:rsidR="00707691" w:rsidRPr="006B7B49" w:rsidRDefault="00707691" w:rsidP="00707691">
      <w:pPr>
        <w:pStyle w:val="Corpotesto"/>
        <w:spacing w:line="276" w:lineRule="auto"/>
        <w:ind w:left="147" w:right="131"/>
        <w:jc w:val="both"/>
        <w:rPr>
          <w:rFonts w:asciiTheme="minorHAnsi" w:hAnsiTheme="minorHAnsi" w:cstheme="minorHAnsi"/>
          <w:color w:val="000000" w:themeColor="text1"/>
          <w:sz w:val="24"/>
          <w:szCs w:val="24"/>
        </w:rPr>
      </w:pPr>
      <w:r w:rsidRPr="006B7B49">
        <w:rPr>
          <w:rFonts w:asciiTheme="minorHAnsi" w:hAnsiTheme="minorHAnsi" w:cstheme="minorHAnsi"/>
          <w:color w:val="000000" w:themeColor="text1"/>
          <w:sz w:val="24"/>
          <w:szCs w:val="24"/>
        </w:rPr>
        <w:t xml:space="preserve">L’attività di mappatura del rischio ha seguito il seguente framework concettuale </w:t>
      </w:r>
      <w:r w:rsidRPr="006B7B49">
        <w:rPr>
          <w:rFonts w:asciiTheme="minorHAnsi" w:hAnsiTheme="minorHAnsi" w:cstheme="minorHAnsi"/>
          <w:i/>
          <w:iCs/>
          <w:color w:val="0070C0"/>
          <w:sz w:val="24"/>
          <w:szCs w:val="24"/>
        </w:rPr>
        <w:t>[a titolo esemplificativo]</w:t>
      </w:r>
      <w:r w:rsidRPr="006B7B49">
        <w:rPr>
          <w:rFonts w:asciiTheme="minorHAnsi" w:hAnsiTheme="minorHAnsi" w:cstheme="minorHAnsi"/>
          <w:color w:val="0F243E" w:themeColor="text2" w:themeShade="80"/>
          <w:sz w:val="24"/>
          <w:szCs w:val="24"/>
        </w:rPr>
        <w:t xml:space="preserve"> </w:t>
      </w:r>
      <w:r w:rsidRPr="006B7B49">
        <w:rPr>
          <w:rFonts w:asciiTheme="minorHAnsi" w:hAnsiTheme="minorHAnsi" w:cstheme="minorHAnsi"/>
          <w:color w:val="000000" w:themeColor="text1"/>
          <w:sz w:val="24"/>
          <w:szCs w:val="24"/>
        </w:rPr>
        <w:t xml:space="preserve">per cui ogni fattispecie concreta di </w:t>
      </w:r>
      <w:r w:rsidR="008639BC">
        <w:rPr>
          <w:rFonts w:asciiTheme="minorHAnsi" w:hAnsiTheme="minorHAnsi" w:cstheme="minorHAnsi"/>
          <w:color w:val="000000" w:themeColor="text1"/>
          <w:sz w:val="24"/>
          <w:szCs w:val="24"/>
        </w:rPr>
        <w:t>r</w:t>
      </w:r>
      <w:r w:rsidRPr="006B7B49">
        <w:rPr>
          <w:rFonts w:asciiTheme="minorHAnsi" w:hAnsiTheme="minorHAnsi" w:cstheme="minorHAnsi"/>
          <w:color w:val="000000" w:themeColor="text1"/>
          <w:sz w:val="24"/>
          <w:szCs w:val="24"/>
        </w:rPr>
        <w:t xml:space="preserve">eato analizzato nella parte speciale vede coinvolti uno o più processi aziendali i quali, a loro volta, comprendono una o più attività sensibili nell’ambito delle quali sono posti dei (i) divieti, (ii) degli obblighi e (iii) dei principi di comportamento (uno o più di uno per singola tipologia) che, rispettati e attuati, sono posti a presidio della responsabilità </w:t>
      </w:r>
      <w:r w:rsidRPr="008639BC">
        <w:rPr>
          <w:rFonts w:asciiTheme="minorHAnsi" w:hAnsiTheme="minorHAnsi" w:cstheme="minorHAnsi"/>
          <w:i/>
          <w:iCs/>
          <w:color w:val="000000" w:themeColor="text1"/>
          <w:sz w:val="24"/>
          <w:szCs w:val="24"/>
        </w:rPr>
        <w:t>ex</w:t>
      </w:r>
      <w:r w:rsidRPr="006B7B49">
        <w:rPr>
          <w:rFonts w:asciiTheme="minorHAnsi" w:hAnsiTheme="minorHAnsi" w:cstheme="minorHAnsi"/>
          <w:color w:val="000000" w:themeColor="text1"/>
          <w:sz w:val="24"/>
          <w:szCs w:val="24"/>
        </w:rPr>
        <w:t xml:space="preserve"> D.Lgs.</w:t>
      </w:r>
      <w:r w:rsidR="00871A7F">
        <w:rPr>
          <w:rFonts w:asciiTheme="minorHAnsi" w:hAnsiTheme="minorHAnsi" w:cstheme="minorHAnsi"/>
          <w:color w:val="000000" w:themeColor="text1"/>
          <w:sz w:val="24"/>
          <w:szCs w:val="24"/>
        </w:rPr>
        <w:t xml:space="preserve"> </w:t>
      </w:r>
      <w:r w:rsidRPr="006B7B49">
        <w:rPr>
          <w:rFonts w:asciiTheme="minorHAnsi" w:hAnsiTheme="minorHAnsi" w:cstheme="minorHAnsi"/>
          <w:color w:val="000000" w:themeColor="text1"/>
          <w:sz w:val="24"/>
          <w:szCs w:val="24"/>
        </w:rPr>
        <w:t xml:space="preserve">231/2001 dell’Ente al fine di evitare che tali reati possano essere compiuti nell’interesse o a vantaggio della Struttura Sanitaria stessa. </w:t>
      </w:r>
    </w:p>
    <w:p w14:paraId="505227EF" w14:textId="543FC859" w:rsidR="00CA341E" w:rsidRPr="006B7B49" w:rsidRDefault="008B5D4F"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4" w:name="_Toc155373448"/>
      <w:bookmarkStart w:id="5" w:name="_Toc164353817"/>
      <w:r w:rsidRPr="006B7B49">
        <w:rPr>
          <w:rFonts w:asciiTheme="minorHAnsi" w:hAnsiTheme="minorHAnsi" w:cstheme="minorHAnsi"/>
        </w:rPr>
        <w:t>PROCESSI AZIENDALI E ATTIVIT</w:t>
      </w:r>
      <w:r w:rsidR="008639BC">
        <w:rPr>
          <w:rFonts w:asciiTheme="minorHAnsi" w:hAnsiTheme="minorHAnsi" w:cstheme="minorHAnsi"/>
        </w:rPr>
        <w:t>À</w:t>
      </w:r>
      <w:r w:rsidRPr="006B7B49">
        <w:rPr>
          <w:rFonts w:asciiTheme="minorHAnsi" w:hAnsiTheme="minorHAnsi" w:cstheme="minorHAnsi"/>
        </w:rPr>
        <w:t xml:space="preserve"> SENSIBILI</w:t>
      </w:r>
      <w:bookmarkEnd w:id="4"/>
      <w:bookmarkEnd w:id="5"/>
    </w:p>
    <w:p w14:paraId="7AD2EB50" w14:textId="77777777" w:rsidR="00CA341E" w:rsidRPr="006B7B49" w:rsidRDefault="00CA341E">
      <w:pPr>
        <w:pStyle w:val="Corpotesto"/>
        <w:spacing w:before="10"/>
        <w:ind w:left="0"/>
        <w:rPr>
          <w:rFonts w:asciiTheme="minorHAnsi" w:hAnsiTheme="minorHAnsi" w:cstheme="minorHAnsi"/>
          <w:b/>
          <w:sz w:val="24"/>
          <w:szCs w:val="24"/>
        </w:rPr>
      </w:pPr>
    </w:p>
    <w:p w14:paraId="21B3260A" w14:textId="49FD1012" w:rsidR="0006115A" w:rsidRDefault="00F03BA3" w:rsidP="00F03BA3">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r w:rsidR="0006115A" w:rsidRPr="006B7B49">
        <w:rPr>
          <w:rFonts w:asciiTheme="minorHAnsi" w:hAnsiTheme="minorHAnsi" w:cstheme="minorHAnsi"/>
          <w:sz w:val="24"/>
          <w:szCs w:val="24"/>
        </w:rPr>
        <w:t>:</w:t>
      </w:r>
    </w:p>
    <w:p w14:paraId="2D8D4B7F" w14:textId="77777777" w:rsidR="00736EE3" w:rsidRPr="002F610D" w:rsidRDefault="00736EE3" w:rsidP="00736EE3">
      <w:pPr>
        <w:ind w:left="140"/>
        <w:rPr>
          <w:rFonts w:ascii="Calibri" w:hAnsi="Calibri" w:cs="Calibri"/>
          <w:i/>
          <w:iCs/>
          <w:color w:val="0070C0"/>
          <w:sz w:val="24"/>
          <w:szCs w:val="24"/>
        </w:rPr>
      </w:pP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3E6FEFE0" w14:textId="5BC0F698" w:rsidR="00CA341E" w:rsidRPr="006B7B49" w:rsidRDefault="00822E35"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6" w:name="_Toc164353818"/>
      <w:r w:rsidRPr="006B7B49">
        <w:rPr>
          <w:rFonts w:asciiTheme="minorHAnsi" w:hAnsiTheme="minorHAnsi" w:cstheme="minorHAnsi"/>
        </w:rPr>
        <w:t>SOGGETTI</w:t>
      </w:r>
      <w:r w:rsidRPr="006B7B49">
        <w:rPr>
          <w:rFonts w:asciiTheme="minorHAnsi" w:hAnsiTheme="minorHAnsi" w:cstheme="minorHAnsi"/>
          <w:spacing w:val="-6"/>
        </w:rPr>
        <w:t xml:space="preserve"> </w:t>
      </w:r>
      <w:r w:rsidRPr="006B7B49">
        <w:rPr>
          <w:rFonts w:asciiTheme="minorHAnsi" w:hAnsiTheme="minorHAnsi" w:cstheme="minorHAnsi"/>
          <w:spacing w:val="-2"/>
        </w:rPr>
        <w:t>COINVOLTI</w:t>
      </w:r>
      <w:bookmarkEnd w:id="6"/>
    </w:p>
    <w:p w14:paraId="67524B40" w14:textId="77777777" w:rsidR="00CA341E" w:rsidRPr="006B7B49" w:rsidRDefault="00CA341E">
      <w:pPr>
        <w:pStyle w:val="Corpotesto"/>
        <w:spacing w:before="9"/>
        <w:ind w:left="0"/>
        <w:rPr>
          <w:rFonts w:asciiTheme="minorHAnsi" w:hAnsiTheme="minorHAnsi" w:cstheme="minorHAnsi"/>
          <w:b/>
          <w:sz w:val="24"/>
          <w:szCs w:val="24"/>
        </w:rPr>
      </w:pPr>
    </w:p>
    <w:p w14:paraId="3496EDF5" w14:textId="4A694B30" w:rsidR="00CA341E" w:rsidRPr="006B7B49" w:rsidRDefault="001F7164" w:rsidP="00506746">
      <w:pPr>
        <w:pStyle w:val="Corpotesto"/>
        <w:ind w:left="140"/>
        <w:jc w:val="both"/>
        <w:rPr>
          <w:rFonts w:asciiTheme="minorHAnsi" w:hAnsiTheme="minorHAnsi" w:cstheme="minorHAnsi"/>
          <w:sz w:val="24"/>
          <w:szCs w:val="24"/>
        </w:rPr>
      </w:pPr>
      <w:r w:rsidRPr="006B7B49">
        <w:rPr>
          <w:rFonts w:asciiTheme="minorHAnsi" w:hAnsiTheme="minorHAnsi" w:cstheme="minorHAnsi"/>
          <w:sz w:val="24"/>
          <w:szCs w:val="24"/>
        </w:rPr>
        <w:t xml:space="preserve">I reati della presente parte speciale possono essere commessi a quasi tutti i livelli organizzativi e coinvolgono in particolare: amministratori, sindaci, liquidatori, dirigenti e dipendenti della Società, nonché da collaboratori esterni e </w:t>
      </w:r>
      <w:r w:rsidRPr="006B7B49">
        <w:rPr>
          <w:rFonts w:asciiTheme="minorHAnsi" w:hAnsiTheme="minorHAnsi" w:cstheme="minorHAnsi"/>
          <w:i/>
          <w:iCs/>
          <w:sz w:val="24"/>
          <w:szCs w:val="24"/>
        </w:rPr>
        <w:t>partner</w:t>
      </w:r>
      <w:r w:rsidRPr="006B7B49">
        <w:rPr>
          <w:rFonts w:asciiTheme="minorHAnsi" w:hAnsiTheme="minorHAnsi" w:cstheme="minorHAnsi"/>
          <w:sz w:val="24"/>
          <w:szCs w:val="24"/>
        </w:rPr>
        <w:t xml:space="preserve"> commerciali.</w:t>
      </w:r>
    </w:p>
    <w:p w14:paraId="42D386CF" w14:textId="77777777" w:rsidR="001F7164" w:rsidRPr="006B7B49" w:rsidRDefault="001F7164">
      <w:pPr>
        <w:pStyle w:val="Corpotesto"/>
        <w:ind w:left="0"/>
        <w:rPr>
          <w:rFonts w:asciiTheme="minorHAnsi" w:hAnsiTheme="minorHAnsi" w:cstheme="minorHAnsi"/>
          <w:sz w:val="24"/>
          <w:szCs w:val="24"/>
        </w:rPr>
      </w:pPr>
    </w:p>
    <w:p w14:paraId="1D339CCF" w14:textId="37647DA8" w:rsidR="00CA341E" w:rsidRPr="006B7B49" w:rsidRDefault="0006115A" w:rsidP="00C96795">
      <w:pPr>
        <w:pStyle w:val="Titolo1"/>
        <w:numPr>
          <w:ilvl w:val="0"/>
          <w:numId w:val="1"/>
        </w:numPr>
        <w:tabs>
          <w:tab w:val="left" w:pos="469"/>
        </w:tabs>
        <w:ind w:right="131" w:firstLine="0"/>
        <w:rPr>
          <w:rFonts w:asciiTheme="minorHAnsi" w:hAnsiTheme="minorHAnsi" w:cstheme="minorHAnsi"/>
        </w:rPr>
      </w:pPr>
      <w:bookmarkStart w:id="7" w:name="_Toc164353819"/>
      <w:r w:rsidRPr="006B7B49">
        <w:rPr>
          <w:rFonts w:asciiTheme="minorHAnsi" w:hAnsiTheme="minorHAnsi" w:cstheme="minorHAnsi"/>
        </w:rPr>
        <w:t>DOCUMENTI AZIENDALI DI RIFERIMENTO</w:t>
      </w:r>
      <w:bookmarkEnd w:id="7"/>
    </w:p>
    <w:p w14:paraId="60136BA4" w14:textId="77777777" w:rsidR="00CA341E" w:rsidRPr="006B7B49" w:rsidRDefault="00CA341E">
      <w:pPr>
        <w:pStyle w:val="Corpotesto"/>
        <w:spacing w:before="5"/>
        <w:ind w:left="0"/>
        <w:rPr>
          <w:rFonts w:asciiTheme="minorHAnsi" w:hAnsiTheme="minorHAnsi" w:cstheme="minorHAnsi"/>
          <w:b/>
          <w:sz w:val="24"/>
          <w:szCs w:val="24"/>
        </w:rPr>
      </w:pPr>
    </w:p>
    <w:p w14:paraId="6415667E" w14:textId="6B4CB837" w:rsidR="00CA341E" w:rsidRPr="006B7B49" w:rsidRDefault="00822E35" w:rsidP="001A3ED8">
      <w:pPr>
        <w:pStyle w:val="Corpotesto"/>
        <w:spacing w:line="276" w:lineRule="auto"/>
        <w:ind w:left="140" w:right="5"/>
        <w:jc w:val="both"/>
        <w:rPr>
          <w:rFonts w:asciiTheme="minorHAnsi" w:hAnsiTheme="minorHAnsi" w:cstheme="minorHAnsi"/>
          <w:sz w:val="24"/>
          <w:szCs w:val="24"/>
        </w:rPr>
      </w:pPr>
      <w:r w:rsidRPr="006B7B49">
        <w:rPr>
          <w:rFonts w:asciiTheme="minorHAnsi" w:hAnsiTheme="minorHAnsi" w:cstheme="minorHAnsi"/>
          <w:sz w:val="24"/>
          <w:szCs w:val="24"/>
        </w:rPr>
        <w:t xml:space="preserve">Tutti i soggetti Destinatari coinvolti </w:t>
      </w:r>
      <w:r w:rsidR="00160829" w:rsidRPr="006B7B49">
        <w:rPr>
          <w:rFonts w:asciiTheme="minorHAnsi" w:hAnsiTheme="minorHAnsi" w:cstheme="minorHAnsi"/>
          <w:sz w:val="24"/>
          <w:szCs w:val="24"/>
        </w:rPr>
        <w:t xml:space="preserve">nei </w:t>
      </w:r>
      <w:r w:rsidR="0006115A" w:rsidRPr="006B7B49">
        <w:rPr>
          <w:rFonts w:asciiTheme="minorHAnsi" w:hAnsiTheme="minorHAnsi" w:cstheme="minorHAnsi"/>
          <w:sz w:val="24"/>
          <w:szCs w:val="24"/>
        </w:rPr>
        <w:t>macro</w:t>
      </w:r>
      <w:r w:rsidR="000B5D63">
        <w:rPr>
          <w:rFonts w:asciiTheme="minorHAnsi" w:hAnsiTheme="minorHAnsi" w:cstheme="minorHAnsi"/>
          <w:sz w:val="24"/>
          <w:szCs w:val="24"/>
        </w:rPr>
        <w:t>-</w:t>
      </w:r>
      <w:r w:rsidR="00160829" w:rsidRPr="006B7B49">
        <w:rPr>
          <w:rFonts w:asciiTheme="minorHAnsi" w:hAnsiTheme="minorHAnsi" w:cstheme="minorHAnsi"/>
          <w:sz w:val="24"/>
          <w:szCs w:val="24"/>
        </w:rPr>
        <w:t xml:space="preserve">processi e </w:t>
      </w:r>
      <w:r w:rsidRPr="006B7B49">
        <w:rPr>
          <w:rFonts w:asciiTheme="minorHAnsi" w:hAnsiTheme="minorHAnsi" w:cstheme="minorHAnsi"/>
          <w:sz w:val="24"/>
          <w:szCs w:val="24"/>
        </w:rPr>
        <w:t>nelle a</w:t>
      </w:r>
      <w:r w:rsidR="0006115A" w:rsidRPr="006B7B49">
        <w:rPr>
          <w:rFonts w:asciiTheme="minorHAnsi" w:hAnsiTheme="minorHAnsi" w:cstheme="minorHAnsi"/>
          <w:sz w:val="24"/>
          <w:szCs w:val="24"/>
        </w:rPr>
        <w:t>ttività</w:t>
      </w:r>
      <w:r w:rsidRPr="006B7B49">
        <w:rPr>
          <w:rFonts w:asciiTheme="minorHAnsi" w:hAnsiTheme="minorHAnsi" w:cstheme="minorHAnsi"/>
          <w:sz w:val="24"/>
          <w:szCs w:val="24"/>
        </w:rPr>
        <w:t xml:space="preserve"> sensibili sono tenuti, nell’ambito della propria attività, al rispetto delle norme di comportamento di seguito indicate, </w:t>
      </w:r>
      <w:r w:rsidRPr="006B7B49">
        <w:rPr>
          <w:rFonts w:asciiTheme="minorHAnsi" w:hAnsiTheme="minorHAnsi" w:cstheme="minorHAnsi"/>
          <w:sz w:val="24"/>
          <w:szCs w:val="24"/>
        </w:rPr>
        <w:lastRenderedPageBreak/>
        <w:t>conformi ai principi dettati dal Modello e</w:t>
      </w:r>
      <w:r w:rsidR="00160829" w:rsidRPr="006B7B49">
        <w:rPr>
          <w:rFonts w:asciiTheme="minorHAnsi" w:hAnsiTheme="minorHAnsi" w:cstheme="minorHAnsi"/>
          <w:sz w:val="24"/>
          <w:szCs w:val="24"/>
        </w:rPr>
        <w:t xml:space="preserve"> </w:t>
      </w:r>
      <w:r w:rsidRPr="006B7B49">
        <w:rPr>
          <w:rFonts w:asciiTheme="minorHAnsi" w:hAnsiTheme="minorHAnsi" w:cstheme="minorHAnsi"/>
          <w:sz w:val="24"/>
          <w:szCs w:val="24"/>
        </w:rPr>
        <w:t>dal Codice Etico</w:t>
      </w:r>
      <w:r w:rsidR="00160829" w:rsidRPr="006B7B49">
        <w:rPr>
          <w:rFonts w:asciiTheme="minorHAnsi" w:hAnsiTheme="minorHAnsi" w:cstheme="minorHAnsi"/>
          <w:sz w:val="24"/>
          <w:szCs w:val="24"/>
        </w:rPr>
        <w:t xml:space="preserve">. </w:t>
      </w:r>
    </w:p>
    <w:p w14:paraId="2409C98A" w14:textId="66480D75" w:rsidR="00CA341E" w:rsidRPr="006B7B49" w:rsidRDefault="00822E35" w:rsidP="001A3ED8">
      <w:pPr>
        <w:pStyle w:val="Corpotesto"/>
        <w:spacing w:line="276" w:lineRule="auto"/>
        <w:ind w:left="140" w:right="5"/>
        <w:jc w:val="both"/>
        <w:rPr>
          <w:rFonts w:asciiTheme="minorHAnsi" w:hAnsiTheme="minorHAnsi" w:cstheme="minorHAnsi"/>
          <w:sz w:val="24"/>
          <w:szCs w:val="24"/>
        </w:rPr>
      </w:pPr>
      <w:r w:rsidRPr="006B7B49">
        <w:rPr>
          <w:rFonts w:asciiTheme="minorHAnsi" w:hAnsiTheme="minorHAnsi" w:cstheme="minorHAnsi"/>
          <w:sz w:val="24"/>
          <w:szCs w:val="24"/>
        </w:rPr>
        <w:t xml:space="preserve">In particolare, nell’espletamento di tutte le operazioni attinenti alla gestione sociale, oltre alle regole di cui al presente Modello, bisogna conoscere e rispettare </w:t>
      </w:r>
      <w:r w:rsidR="0006115A" w:rsidRPr="006B7B49">
        <w:rPr>
          <w:rFonts w:asciiTheme="minorHAnsi" w:hAnsiTheme="minorHAnsi" w:cstheme="minorHAnsi"/>
          <w:sz w:val="24"/>
          <w:szCs w:val="24"/>
        </w:rPr>
        <w:t xml:space="preserve">anche </w:t>
      </w:r>
      <w:r w:rsidRPr="006B7B49">
        <w:rPr>
          <w:rFonts w:asciiTheme="minorHAnsi" w:hAnsiTheme="minorHAnsi" w:cstheme="minorHAnsi"/>
          <w:sz w:val="24"/>
          <w:szCs w:val="24"/>
        </w:rPr>
        <w:t>tutte le regole e i principi contenuti nei seguenti documenti:</w:t>
      </w:r>
    </w:p>
    <w:p w14:paraId="26857DD7" w14:textId="018D5B3B" w:rsidR="00CA341E" w:rsidRPr="006B7B49" w:rsidRDefault="00A972A3" w:rsidP="001A3ED8">
      <w:pPr>
        <w:tabs>
          <w:tab w:val="left" w:pos="568"/>
        </w:tabs>
        <w:spacing w:before="1"/>
        <w:ind w:left="142" w:right="5"/>
        <w:jc w:val="both"/>
        <w:rPr>
          <w:rFonts w:asciiTheme="minorHAnsi" w:hAnsiTheme="minorHAnsi" w:cstheme="minorHAnsi"/>
          <w:i/>
          <w:iCs/>
          <w:color w:val="FF0000"/>
          <w:sz w:val="24"/>
          <w:szCs w:val="24"/>
        </w:rPr>
      </w:pPr>
      <w:r w:rsidRPr="006B7B49">
        <w:rPr>
          <w:rFonts w:asciiTheme="minorHAnsi" w:hAnsiTheme="minorHAnsi" w:cstheme="minorHAnsi"/>
          <w:i/>
          <w:iCs/>
          <w:color w:val="0070C0"/>
          <w:sz w:val="24"/>
          <w:szCs w:val="24"/>
        </w:rPr>
        <w:t>[Elencare la n</w:t>
      </w:r>
      <w:r w:rsidR="00A660E8" w:rsidRPr="006B7B49">
        <w:rPr>
          <w:rFonts w:asciiTheme="minorHAnsi" w:hAnsiTheme="minorHAnsi" w:cstheme="minorHAnsi"/>
          <w:i/>
          <w:iCs/>
          <w:color w:val="0070C0"/>
          <w:sz w:val="24"/>
          <w:szCs w:val="24"/>
        </w:rPr>
        <w:t xml:space="preserve">ormativa di riferimento nazionale e regionale </w:t>
      </w:r>
      <w:r w:rsidRPr="006B7B49">
        <w:rPr>
          <w:rFonts w:asciiTheme="minorHAnsi" w:hAnsiTheme="minorHAnsi" w:cstheme="minorHAnsi"/>
          <w:i/>
          <w:iCs/>
          <w:color w:val="0070C0"/>
          <w:sz w:val="24"/>
          <w:szCs w:val="24"/>
        </w:rPr>
        <w:t>o di settore</w:t>
      </w:r>
      <w:r w:rsidR="00A660E8" w:rsidRPr="006B7B49">
        <w:rPr>
          <w:rFonts w:asciiTheme="minorHAnsi" w:hAnsiTheme="minorHAnsi" w:cstheme="minorHAnsi"/>
          <w:i/>
          <w:iCs/>
          <w:color w:val="0070C0"/>
          <w:sz w:val="24"/>
          <w:szCs w:val="24"/>
        </w:rPr>
        <w:t xml:space="preserve"> nonché </w:t>
      </w:r>
      <w:r w:rsidR="00FF13BC" w:rsidRPr="006B7B49">
        <w:rPr>
          <w:rFonts w:asciiTheme="minorHAnsi" w:hAnsiTheme="minorHAnsi" w:cstheme="minorHAnsi"/>
          <w:i/>
          <w:iCs/>
          <w:color w:val="0070C0"/>
          <w:sz w:val="24"/>
          <w:szCs w:val="24"/>
        </w:rPr>
        <w:t xml:space="preserve">i documenti a cui fanno riferimento aziendale i destinatari del modello </w:t>
      </w:r>
      <w:r w:rsidRPr="006B7B49">
        <w:rPr>
          <w:rFonts w:asciiTheme="minorHAnsi" w:hAnsiTheme="minorHAnsi" w:cstheme="minorHAnsi"/>
          <w:i/>
          <w:iCs/>
          <w:color w:val="0070C0"/>
          <w:sz w:val="24"/>
          <w:szCs w:val="24"/>
        </w:rPr>
        <w:t xml:space="preserve">quali, ad esempio, certificazioni di qualità, </w:t>
      </w:r>
      <w:r w:rsidR="00FF13BC" w:rsidRPr="006B7B49">
        <w:rPr>
          <w:rFonts w:asciiTheme="minorHAnsi" w:hAnsiTheme="minorHAnsi" w:cstheme="minorHAnsi"/>
          <w:i/>
          <w:iCs/>
          <w:color w:val="0070C0"/>
          <w:sz w:val="24"/>
          <w:szCs w:val="24"/>
        </w:rPr>
        <w:t xml:space="preserve">mansionari, job descriptions, </w:t>
      </w:r>
      <w:r w:rsidR="00B479E4" w:rsidRPr="006B7B49">
        <w:rPr>
          <w:rFonts w:asciiTheme="minorHAnsi" w:hAnsiTheme="minorHAnsi" w:cstheme="minorHAns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6B7B49">
        <w:rPr>
          <w:rFonts w:asciiTheme="minorHAnsi" w:hAnsiTheme="minorHAnsi" w:cstheme="minorHAnsi"/>
          <w:i/>
          <w:iCs/>
          <w:color w:val="0070C0"/>
          <w:sz w:val="24"/>
          <w:szCs w:val="24"/>
        </w:rPr>
        <w:t>ec</w:t>
      </w:r>
      <w:r w:rsidRPr="006B7B49">
        <w:rPr>
          <w:rFonts w:asciiTheme="minorHAnsi" w:hAnsiTheme="minorHAnsi" w:cstheme="minorHAnsi"/>
          <w:i/>
          <w:iCs/>
          <w:color w:val="0070C0"/>
          <w:sz w:val="24"/>
          <w:szCs w:val="24"/>
        </w:rPr>
        <w:t>c.]</w:t>
      </w:r>
      <w:r w:rsidR="0006115A" w:rsidRPr="006B7B49">
        <w:rPr>
          <w:rFonts w:asciiTheme="minorHAnsi" w:hAnsiTheme="minorHAnsi" w:cstheme="minorHAnsi"/>
          <w:i/>
          <w:iCs/>
          <w:color w:val="FF0000"/>
          <w:sz w:val="24"/>
          <w:szCs w:val="24"/>
        </w:rPr>
        <w:t xml:space="preserve">. </w:t>
      </w:r>
    </w:p>
    <w:p w14:paraId="18FBC7AA" w14:textId="0E278E31" w:rsidR="00160829" w:rsidRPr="006B7B49" w:rsidRDefault="00160829">
      <w:pPr>
        <w:pStyle w:val="Corpotesto"/>
        <w:spacing w:before="1" w:line="276" w:lineRule="auto"/>
        <w:ind w:left="140"/>
        <w:rPr>
          <w:rFonts w:asciiTheme="minorHAnsi" w:hAnsiTheme="minorHAnsi" w:cstheme="minorHAnsi"/>
          <w:sz w:val="24"/>
          <w:szCs w:val="24"/>
        </w:rPr>
      </w:pPr>
    </w:p>
    <w:p w14:paraId="08E3E0DF" w14:textId="2DF057A1" w:rsidR="00A100FF" w:rsidRPr="006B7B49" w:rsidRDefault="00875EF5" w:rsidP="0006115A">
      <w:pPr>
        <w:pStyle w:val="Titolo1"/>
        <w:numPr>
          <w:ilvl w:val="0"/>
          <w:numId w:val="1"/>
        </w:numPr>
        <w:tabs>
          <w:tab w:val="left" w:pos="438"/>
        </w:tabs>
        <w:ind w:left="142" w:firstLine="0"/>
        <w:rPr>
          <w:rFonts w:asciiTheme="minorHAnsi" w:hAnsiTheme="minorHAnsi" w:cstheme="minorHAnsi"/>
        </w:rPr>
      </w:pPr>
      <w:bookmarkStart w:id="8" w:name="_Toc155373451"/>
      <w:bookmarkStart w:id="9" w:name="_Toc164353820"/>
      <w:r w:rsidRPr="006B7B49">
        <w:rPr>
          <w:rFonts w:asciiTheme="minorHAnsi" w:hAnsiTheme="minorHAnsi" w:cstheme="minorHAnsi"/>
        </w:rPr>
        <w:t>DIVIETI, OBBLIGHI E PRINCIPI DI COMPORTAMENTO</w:t>
      </w:r>
      <w:bookmarkEnd w:id="8"/>
      <w:bookmarkEnd w:id="9"/>
    </w:p>
    <w:p w14:paraId="73CD752A" w14:textId="77777777" w:rsidR="0006115A" w:rsidRPr="006B7B49" w:rsidRDefault="0006115A">
      <w:pPr>
        <w:pStyle w:val="Corpotesto"/>
        <w:spacing w:line="265" w:lineRule="exact"/>
        <w:ind w:left="140"/>
        <w:rPr>
          <w:rFonts w:asciiTheme="minorHAnsi" w:hAnsiTheme="minorHAnsi" w:cstheme="minorHAnsi"/>
          <w:sz w:val="24"/>
          <w:szCs w:val="24"/>
        </w:rPr>
      </w:pPr>
    </w:p>
    <w:p w14:paraId="1D35E20D" w14:textId="77777777" w:rsidR="005215FB" w:rsidRDefault="005215FB" w:rsidP="005215FB">
      <w:pPr>
        <w:pStyle w:val="Corpotesto"/>
        <w:spacing w:line="265" w:lineRule="exact"/>
        <w:ind w:left="140"/>
        <w:rPr>
          <w:rFonts w:asciiTheme="minorHAnsi" w:hAnsiTheme="minorHAnsi" w:cstheme="minorHAnsi"/>
          <w:sz w:val="24"/>
          <w:szCs w:val="24"/>
        </w:rPr>
      </w:pPr>
      <w:r w:rsidRPr="006B7B49">
        <w:rPr>
          <w:rFonts w:asciiTheme="minorHAnsi" w:hAnsiTheme="minorHAnsi" w:cstheme="minorHAnsi"/>
          <w:sz w:val="24"/>
          <w:szCs w:val="24"/>
        </w:rPr>
        <w:t>Mappati i processi e le attività sensibili sono stati individuati i seguenti divieti, obblighi e principi di comportamento:</w:t>
      </w:r>
    </w:p>
    <w:p w14:paraId="19F92B8E" w14:textId="77777777" w:rsidR="001C74E7" w:rsidRDefault="001C74E7" w:rsidP="005215FB">
      <w:pPr>
        <w:pStyle w:val="Corpotesto"/>
        <w:spacing w:line="265" w:lineRule="exact"/>
        <w:ind w:left="140"/>
        <w:rPr>
          <w:rFonts w:asciiTheme="minorHAnsi" w:hAnsiTheme="minorHAnsi" w:cstheme="minorHAns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1C74E7" w:rsidRPr="00987336" w14:paraId="1F9DE0EC" w14:textId="77777777" w:rsidTr="001C74E7">
        <w:trPr>
          <w:trHeight w:val="288"/>
        </w:trPr>
        <w:tc>
          <w:tcPr>
            <w:tcW w:w="9067" w:type="dxa"/>
            <w:shd w:val="clear" w:color="auto" w:fill="C6D9F1" w:themeFill="text2" w:themeFillTint="33"/>
            <w:vAlign w:val="bottom"/>
            <w:hideMark/>
          </w:tcPr>
          <w:p w14:paraId="06D7CB46" w14:textId="2AA2C26E" w:rsidR="001C74E7" w:rsidRPr="00987336" w:rsidRDefault="001C74E7" w:rsidP="001C74E7">
            <w:pPr>
              <w:jc w:val="both"/>
              <w:rPr>
                <w:rFonts w:ascii="Calibri" w:hAnsi="Calibri" w:cs="Calibri"/>
                <w:b/>
                <w:bCs/>
                <w:color w:val="000000"/>
                <w:lang w:eastAsia="it-IT"/>
              </w:rPr>
            </w:pPr>
            <w:r w:rsidRPr="001C74E7">
              <w:rPr>
                <w:rFonts w:asciiTheme="minorHAnsi" w:eastAsia="Times New Roman" w:hAnsiTheme="minorHAnsi" w:cstheme="minorHAnsi"/>
                <w:b/>
                <w:bCs/>
                <w:color w:val="000000"/>
                <w:sz w:val="24"/>
                <w:szCs w:val="24"/>
                <w:lang w:eastAsia="it-IT"/>
              </w:rPr>
              <w:t>Processo/Attività/dovere-divieto-principio di comportamento</w:t>
            </w:r>
          </w:p>
        </w:tc>
      </w:tr>
      <w:tr w:rsidR="001C74E7" w:rsidRPr="00987336" w14:paraId="220977E6" w14:textId="77777777" w:rsidTr="00600E16">
        <w:trPr>
          <w:trHeight w:val="288"/>
        </w:trPr>
        <w:tc>
          <w:tcPr>
            <w:tcW w:w="9067" w:type="dxa"/>
            <w:shd w:val="clear" w:color="auto" w:fill="auto"/>
            <w:vAlign w:val="center"/>
            <w:hideMark/>
          </w:tcPr>
          <w:p w14:paraId="06CA82D2"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1C74E7" w:rsidRPr="00987336" w14:paraId="7F23414D" w14:textId="77777777" w:rsidTr="00600E16">
        <w:trPr>
          <w:trHeight w:val="288"/>
        </w:trPr>
        <w:tc>
          <w:tcPr>
            <w:tcW w:w="9067" w:type="dxa"/>
            <w:shd w:val="clear" w:color="auto" w:fill="auto"/>
            <w:vAlign w:val="center"/>
            <w:hideMark/>
          </w:tcPr>
          <w:p w14:paraId="60498294"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Adempimenti in materia di tracciabilità delle operazioni/atti</w:t>
            </w:r>
          </w:p>
        </w:tc>
      </w:tr>
      <w:tr w:rsidR="001C74E7" w:rsidRPr="00987336" w14:paraId="707DD728" w14:textId="77777777" w:rsidTr="00600E16">
        <w:trPr>
          <w:trHeight w:val="288"/>
        </w:trPr>
        <w:tc>
          <w:tcPr>
            <w:tcW w:w="9067" w:type="dxa"/>
            <w:shd w:val="clear" w:color="auto" w:fill="auto"/>
            <w:vAlign w:val="center"/>
            <w:hideMark/>
          </w:tcPr>
          <w:p w14:paraId="068D2980"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666BB1B2" w14:textId="77777777" w:rsidTr="00600E16">
        <w:trPr>
          <w:trHeight w:val="1152"/>
        </w:trPr>
        <w:tc>
          <w:tcPr>
            <w:tcW w:w="9067" w:type="dxa"/>
            <w:shd w:val="clear" w:color="auto" w:fill="auto"/>
            <w:vAlign w:val="center"/>
            <w:hideMark/>
          </w:tcPr>
          <w:p w14:paraId="26B41A8F"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Ogni operazione contabile deve essere conservata agli atti sociali con una adeguata documentazione di supporto all’attività svolta, in modo da consentire: a) l’agevole registrazione contabile, b) l’individuazione dei diversi livelli di responsabilità, c) la ricostruzione accurata delle operazioni, anche al fine di ridurre la probabilità di errori interpretativi</w:t>
            </w:r>
          </w:p>
        </w:tc>
      </w:tr>
      <w:tr w:rsidR="001C74E7" w:rsidRPr="00987336" w14:paraId="5294E248" w14:textId="77777777" w:rsidTr="00600E16">
        <w:trPr>
          <w:trHeight w:val="288"/>
        </w:trPr>
        <w:tc>
          <w:tcPr>
            <w:tcW w:w="9067" w:type="dxa"/>
            <w:shd w:val="clear" w:color="auto" w:fill="auto"/>
            <w:vAlign w:val="center"/>
            <w:hideMark/>
          </w:tcPr>
          <w:p w14:paraId="4C8CDA05"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586C66C2" w14:textId="77777777" w:rsidTr="00600E16">
        <w:trPr>
          <w:trHeight w:val="864"/>
        </w:trPr>
        <w:tc>
          <w:tcPr>
            <w:tcW w:w="9067" w:type="dxa"/>
            <w:shd w:val="clear" w:color="auto" w:fill="auto"/>
            <w:vAlign w:val="center"/>
            <w:hideMark/>
          </w:tcPr>
          <w:p w14:paraId="34B9D6A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 controlli effettuati sulle operazioni contabili sono adeguatamente formalizzati e documentati, così che si possa, anche in un momento successivo, identificare chi ha eseguito un controllo e il suo corretto operare</w:t>
            </w:r>
          </w:p>
        </w:tc>
      </w:tr>
      <w:tr w:rsidR="001C74E7" w:rsidRPr="00987336" w14:paraId="447D3C4A" w14:textId="77777777" w:rsidTr="00600E16">
        <w:trPr>
          <w:trHeight w:val="864"/>
        </w:trPr>
        <w:tc>
          <w:tcPr>
            <w:tcW w:w="9067" w:type="dxa"/>
            <w:shd w:val="clear" w:color="auto" w:fill="auto"/>
            <w:vAlign w:val="center"/>
            <w:hideMark/>
          </w:tcPr>
          <w:p w14:paraId="51AF131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 flussi informativi tra le Funzioni coinvolte nel processo con finalità di verifica e coordinamento reciproco sono schematizzati in idonea procedura, lettera di istruzioni e check list di controllo</w:t>
            </w:r>
          </w:p>
        </w:tc>
      </w:tr>
      <w:tr w:rsidR="001C74E7" w:rsidRPr="00987336" w14:paraId="02961A4D" w14:textId="77777777" w:rsidTr="00600E16">
        <w:trPr>
          <w:trHeight w:val="864"/>
        </w:trPr>
        <w:tc>
          <w:tcPr>
            <w:tcW w:w="9067" w:type="dxa"/>
            <w:shd w:val="clear" w:color="auto" w:fill="auto"/>
            <w:vAlign w:val="center"/>
            <w:hideMark/>
          </w:tcPr>
          <w:p w14:paraId="137ECD4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Ogni operazione o fatto gestionale sensibile e/o rilevante è documentata, coerente, congrua, così che in ogni momento risulti possibile identificare la responsabilità di chi ha operato (valutato, deciso, autorizzato, effettuato, rilevato nei libri, controllato l’operazione)</w:t>
            </w:r>
          </w:p>
        </w:tc>
      </w:tr>
      <w:tr w:rsidR="001C74E7" w:rsidRPr="00987336" w14:paraId="4C73B007" w14:textId="77777777" w:rsidTr="00600E16">
        <w:trPr>
          <w:trHeight w:val="288"/>
        </w:trPr>
        <w:tc>
          <w:tcPr>
            <w:tcW w:w="9067" w:type="dxa"/>
            <w:shd w:val="clear" w:color="auto" w:fill="auto"/>
            <w:vAlign w:val="center"/>
            <w:hideMark/>
          </w:tcPr>
          <w:p w14:paraId="537BB8F7"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Budget e controllo di gestione</w:t>
            </w:r>
          </w:p>
        </w:tc>
      </w:tr>
      <w:tr w:rsidR="001C74E7" w:rsidRPr="00987336" w14:paraId="3EC0C2E5" w14:textId="77777777" w:rsidTr="00600E16">
        <w:trPr>
          <w:trHeight w:val="288"/>
        </w:trPr>
        <w:tc>
          <w:tcPr>
            <w:tcW w:w="9067" w:type="dxa"/>
            <w:shd w:val="clear" w:color="auto" w:fill="auto"/>
            <w:vAlign w:val="center"/>
            <w:hideMark/>
          </w:tcPr>
          <w:p w14:paraId="0D34D44A"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4E1F35D6" w14:textId="77777777" w:rsidTr="00600E16">
        <w:trPr>
          <w:trHeight w:val="576"/>
        </w:trPr>
        <w:tc>
          <w:tcPr>
            <w:tcW w:w="9067" w:type="dxa"/>
            <w:shd w:val="clear" w:color="auto" w:fill="auto"/>
            <w:vAlign w:val="center"/>
            <w:hideMark/>
          </w:tcPr>
          <w:p w14:paraId="0401A4E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Nelle attività di controllo interno sono evidenziati scostamenti ampi delle condizioni pattuite rispetto alle normali condizioni di mercato (fair market value)</w:t>
            </w:r>
          </w:p>
        </w:tc>
      </w:tr>
      <w:tr w:rsidR="001C74E7" w:rsidRPr="00987336" w14:paraId="1223145B" w14:textId="77777777" w:rsidTr="00600E16">
        <w:trPr>
          <w:trHeight w:val="1152"/>
        </w:trPr>
        <w:tc>
          <w:tcPr>
            <w:tcW w:w="9067" w:type="dxa"/>
            <w:shd w:val="clear" w:color="auto" w:fill="auto"/>
            <w:vAlign w:val="center"/>
            <w:hideMark/>
          </w:tcPr>
          <w:p w14:paraId="1E61346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 documentazione inerente ai controlli effettuati è archiviata in luoghi idonei alla conservazione, al fine di tutelare la riservatezza dei dati in essa contenuti e di evitare deterioramenti, danni e smarrimenti. Le stesse indicazioni si applicano, per analogia, anche ai documenti registrati su supporto elettronico</w:t>
            </w:r>
          </w:p>
        </w:tc>
      </w:tr>
      <w:tr w:rsidR="001C74E7" w:rsidRPr="00987336" w14:paraId="6AB71799" w14:textId="77777777" w:rsidTr="00600E16">
        <w:trPr>
          <w:trHeight w:val="288"/>
        </w:trPr>
        <w:tc>
          <w:tcPr>
            <w:tcW w:w="9067" w:type="dxa"/>
            <w:shd w:val="clear" w:color="auto" w:fill="auto"/>
            <w:vAlign w:val="center"/>
            <w:hideMark/>
          </w:tcPr>
          <w:p w14:paraId="66D0937D"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Concessione di liberalità, sponsorizzazione, regali e omaggi a terzi</w:t>
            </w:r>
          </w:p>
        </w:tc>
      </w:tr>
      <w:tr w:rsidR="001C74E7" w:rsidRPr="00987336" w14:paraId="65E0D537" w14:textId="77777777" w:rsidTr="00600E16">
        <w:trPr>
          <w:trHeight w:val="288"/>
        </w:trPr>
        <w:tc>
          <w:tcPr>
            <w:tcW w:w="9067" w:type="dxa"/>
            <w:shd w:val="clear" w:color="auto" w:fill="auto"/>
            <w:vAlign w:val="center"/>
            <w:hideMark/>
          </w:tcPr>
          <w:p w14:paraId="0D1125B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7A8910A1" w14:textId="77777777" w:rsidTr="00600E16">
        <w:trPr>
          <w:trHeight w:val="576"/>
        </w:trPr>
        <w:tc>
          <w:tcPr>
            <w:tcW w:w="9067" w:type="dxa"/>
            <w:shd w:val="clear" w:color="auto" w:fill="auto"/>
            <w:vAlign w:val="center"/>
            <w:hideMark/>
          </w:tcPr>
          <w:p w14:paraId="7D6082D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I contributi devono essere effettuati solo in favore di enti/associazioni/ fondazioni i cui requisiti sono predeterminati e che svolgono la loro attività in settori predefiniti</w:t>
            </w:r>
          </w:p>
        </w:tc>
      </w:tr>
      <w:tr w:rsidR="001C74E7" w:rsidRPr="00987336" w14:paraId="4E7BA2F2" w14:textId="77777777" w:rsidTr="00600E16">
        <w:trPr>
          <w:trHeight w:val="576"/>
        </w:trPr>
        <w:tc>
          <w:tcPr>
            <w:tcW w:w="9067" w:type="dxa"/>
            <w:shd w:val="clear" w:color="auto" w:fill="auto"/>
            <w:vAlign w:val="center"/>
            <w:hideMark/>
          </w:tcPr>
          <w:p w14:paraId="774FE11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Tutte le erogazioni devono avere una natura e una finalità del contributo ben chiara, definita, documentata con adeguata rendicontazione</w:t>
            </w:r>
          </w:p>
        </w:tc>
      </w:tr>
      <w:tr w:rsidR="001C74E7" w:rsidRPr="00987336" w14:paraId="0CF256A6" w14:textId="77777777" w:rsidTr="00600E16">
        <w:trPr>
          <w:trHeight w:val="288"/>
        </w:trPr>
        <w:tc>
          <w:tcPr>
            <w:tcW w:w="9067" w:type="dxa"/>
            <w:shd w:val="clear" w:color="auto" w:fill="auto"/>
            <w:vAlign w:val="center"/>
            <w:hideMark/>
          </w:tcPr>
          <w:p w14:paraId="78270B88"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474A4FA4" w14:textId="77777777" w:rsidTr="00600E16">
        <w:trPr>
          <w:trHeight w:val="576"/>
        </w:trPr>
        <w:tc>
          <w:tcPr>
            <w:tcW w:w="9067" w:type="dxa"/>
            <w:shd w:val="clear" w:color="auto" w:fill="auto"/>
            <w:vAlign w:val="center"/>
            <w:hideMark/>
          </w:tcPr>
          <w:p w14:paraId="47F2C3B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Tutte le fasi, la responsabilità e l'archiviazione della documentazione relativa sono documentati</w:t>
            </w:r>
          </w:p>
        </w:tc>
      </w:tr>
      <w:tr w:rsidR="001C74E7" w:rsidRPr="00987336" w14:paraId="4D9CAE63" w14:textId="77777777" w:rsidTr="00600E16">
        <w:trPr>
          <w:trHeight w:val="864"/>
        </w:trPr>
        <w:tc>
          <w:tcPr>
            <w:tcW w:w="9067" w:type="dxa"/>
            <w:shd w:val="clear" w:color="auto" w:fill="auto"/>
            <w:vAlign w:val="center"/>
            <w:hideMark/>
          </w:tcPr>
          <w:p w14:paraId="08DE277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1C74E7" w:rsidRPr="00987336" w14:paraId="7E0DE8BF" w14:textId="77777777" w:rsidTr="00600E16">
        <w:trPr>
          <w:trHeight w:val="576"/>
        </w:trPr>
        <w:tc>
          <w:tcPr>
            <w:tcW w:w="9067" w:type="dxa"/>
            <w:shd w:val="clear" w:color="auto" w:fill="auto"/>
            <w:vAlign w:val="center"/>
            <w:hideMark/>
          </w:tcPr>
          <w:p w14:paraId="0EDAE19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ruoli, responsabilità e modalità operative per l’approvazione di spese extra budget</w:t>
            </w:r>
          </w:p>
        </w:tc>
      </w:tr>
      <w:tr w:rsidR="001C74E7" w:rsidRPr="00987336" w14:paraId="7C151D57" w14:textId="77777777" w:rsidTr="00600E16">
        <w:trPr>
          <w:trHeight w:val="576"/>
        </w:trPr>
        <w:tc>
          <w:tcPr>
            <w:tcW w:w="9067" w:type="dxa"/>
            <w:shd w:val="clear" w:color="auto" w:fill="auto"/>
            <w:vAlign w:val="center"/>
            <w:hideMark/>
          </w:tcPr>
          <w:p w14:paraId="76A6E7B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ruoli, responsabilità e modalità operative per la fase di richiesta, valutazione e approvazione dei contributi</w:t>
            </w:r>
          </w:p>
        </w:tc>
      </w:tr>
      <w:tr w:rsidR="001C74E7" w:rsidRPr="00987336" w14:paraId="76B4A3CA" w14:textId="77777777" w:rsidTr="00600E16">
        <w:trPr>
          <w:trHeight w:val="288"/>
        </w:trPr>
        <w:tc>
          <w:tcPr>
            <w:tcW w:w="9067" w:type="dxa"/>
            <w:shd w:val="clear" w:color="auto" w:fill="auto"/>
            <w:vAlign w:val="center"/>
            <w:hideMark/>
          </w:tcPr>
          <w:p w14:paraId="51139129"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Emissione e registrazione contabile di fatture attive e passive</w:t>
            </w:r>
          </w:p>
        </w:tc>
      </w:tr>
      <w:tr w:rsidR="001C74E7" w:rsidRPr="00987336" w14:paraId="10955713" w14:textId="77777777" w:rsidTr="00600E16">
        <w:trPr>
          <w:trHeight w:val="288"/>
        </w:trPr>
        <w:tc>
          <w:tcPr>
            <w:tcW w:w="9067" w:type="dxa"/>
            <w:shd w:val="clear" w:color="auto" w:fill="auto"/>
            <w:vAlign w:val="center"/>
            <w:hideMark/>
          </w:tcPr>
          <w:p w14:paraId="0AFC6AAE"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71D3FA11" w14:textId="77777777" w:rsidTr="00600E16">
        <w:trPr>
          <w:trHeight w:val="864"/>
        </w:trPr>
        <w:tc>
          <w:tcPr>
            <w:tcW w:w="9067" w:type="dxa"/>
            <w:shd w:val="clear" w:color="auto" w:fill="auto"/>
            <w:vAlign w:val="center"/>
            <w:hideMark/>
          </w:tcPr>
          <w:p w14:paraId="4C3A40C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All’interno di ogni processo aziendale in ambito amministrativo contabile è garantita la segregazione delle funzioni. In particolare, funzioni separate decidono un’operazione contabile, l’autorizzano, la eseguono operativamente, la registrano e la controllano</w:t>
            </w:r>
          </w:p>
        </w:tc>
      </w:tr>
      <w:tr w:rsidR="001C74E7" w:rsidRPr="00987336" w14:paraId="2114FD3C" w14:textId="77777777" w:rsidTr="00600E16">
        <w:trPr>
          <w:trHeight w:val="576"/>
        </w:trPr>
        <w:tc>
          <w:tcPr>
            <w:tcW w:w="9067" w:type="dxa"/>
            <w:shd w:val="clear" w:color="auto" w:fill="auto"/>
            <w:vAlign w:val="center"/>
            <w:hideMark/>
          </w:tcPr>
          <w:p w14:paraId="6C2D4DF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tenuta adeguata documentazione a giustificazione di eventuali modifiche apportate alla bozza di bilancio/situazioni infrannuali</w:t>
            </w:r>
          </w:p>
        </w:tc>
      </w:tr>
      <w:tr w:rsidR="001C74E7" w:rsidRPr="00987336" w14:paraId="68791EF5" w14:textId="77777777" w:rsidTr="00600E16">
        <w:trPr>
          <w:trHeight w:val="288"/>
        </w:trPr>
        <w:tc>
          <w:tcPr>
            <w:tcW w:w="9067" w:type="dxa"/>
            <w:shd w:val="clear" w:color="auto" w:fill="auto"/>
            <w:vAlign w:val="center"/>
            <w:hideMark/>
          </w:tcPr>
          <w:p w14:paraId="3D43AE0E"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dei rapporti con i soci, il Collegio Sindacale e la Società di Revisione</w:t>
            </w:r>
          </w:p>
        </w:tc>
      </w:tr>
      <w:tr w:rsidR="001C74E7" w:rsidRPr="00987336" w14:paraId="2F6AA480" w14:textId="77777777" w:rsidTr="00600E16">
        <w:trPr>
          <w:trHeight w:val="288"/>
        </w:trPr>
        <w:tc>
          <w:tcPr>
            <w:tcW w:w="9067" w:type="dxa"/>
            <w:shd w:val="clear" w:color="auto" w:fill="auto"/>
            <w:vAlign w:val="center"/>
            <w:hideMark/>
          </w:tcPr>
          <w:p w14:paraId="09A58EF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05462F1D" w14:textId="77777777" w:rsidTr="00600E16">
        <w:trPr>
          <w:trHeight w:val="288"/>
        </w:trPr>
        <w:tc>
          <w:tcPr>
            <w:tcW w:w="9067" w:type="dxa"/>
            <w:shd w:val="clear" w:color="auto" w:fill="auto"/>
            <w:vAlign w:val="center"/>
            <w:hideMark/>
          </w:tcPr>
          <w:p w14:paraId="2935854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 revisione legale dei conti è attribuita ad un soggetto qualificato</w:t>
            </w:r>
          </w:p>
        </w:tc>
      </w:tr>
      <w:tr w:rsidR="001C74E7" w:rsidRPr="00987336" w14:paraId="7E41C2D8" w14:textId="77777777" w:rsidTr="00600E16">
        <w:trPr>
          <w:trHeight w:val="288"/>
        </w:trPr>
        <w:tc>
          <w:tcPr>
            <w:tcW w:w="9067" w:type="dxa"/>
            <w:shd w:val="clear" w:color="auto" w:fill="auto"/>
            <w:vAlign w:val="center"/>
            <w:hideMark/>
          </w:tcPr>
          <w:p w14:paraId="708A21D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istituito il Collegio Sindacale per la verifica del rispetto della Legge e dello Statuto</w:t>
            </w:r>
          </w:p>
        </w:tc>
      </w:tr>
      <w:tr w:rsidR="001C74E7" w:rsidRPr="00987336" w14:paraId="21E71671" w14:textId="77777777" w:rsidTr="00600E16">
        <w:trPr>
          <w:trHeight w:val="1152"/>
        </w:trPr>
        <w:tc>
          <w:tcPr>
            <w:tcW w:w="9067" w:type="dxa"/>
            <w:shd w:val="clear" w:color="auto" w:fill="auto"/>
            <w:vAlign w:val="center"/>
            <w:hideMark/>
          </w:tcPr>
          <w:p w14:paraId="3BDCD51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fissate riunioni periodiche tra Collegio Sindacale, il Revisore Legale dei Conti e l’OdV, anche per verificare l’osservanza della disciplina prevista in tema di normativa societaria/corporate governance, nonché il rispetto dei comportamenti conseguenti da parte degli Amministratori, dei dirigenti e dei dipendenti</w:t>
            </w:r>
          </w:p>
        </w:tc>
      </w:tr>
      <w:tr w:rsidR="001C74E7" w:rsidRPr="00987336" w14:paraId="007F371F" w14:textId="77777777" w:rsidTr="00600E16">
        <w:trPr>
          <w:trHeight w:val="1152"/>
        </w:trPr>
        <w:tc>
          <w:tcPr>
            <w:tcW w:w="9067" w:type="dxa"/>
            <w:shd w:val="clear" w:color="auto" w:fill="auto"/>
            <w:vAlign w:val="center"/>
            <w:hideMark/>
          </w:tcPr>
          <w:p w14:paraId="3954AD0A" w14:textId="25515BDF" w:rsidR="001C74E7" w:rsidRPr="008C2904" w:rsidRDefault="00C2238C" w:rsidP="001C74E7">
            <w:pPr>
              <w:jc w:val="both"/>
              <w:rPr>
                <w:rFonts w:ascii="Calibri" w:hAnsi="Calibri" w:cs="Calibri"/>
                <w:b/>
                <w:bCs/>
                <w:color w:val="000000"/>
                <w:lang w:eastAsia="it-IT"/>
              </w:rPr>
            </w:pPr>
            <w:r>
              <w:rPr>
                <w:rFonts w:ascii="Calibri" w:hAnsi="Calibri" w:cs="Calibri"/>
                <w:b/>
                <w:bCs/>
                <w:color w:val="000000"/>
                <w:lang w:eastAsia="it-IT"/>
              </w:rPr>
              <w:t>G</w:t>
            </w:r>
            <w:r w:rsidR="001C74E7" w:rsidRPr="008C2904">
              <w:rPr>
                <w:rFonts w:ascii="Calibri" w:hAnsi="Calibri" w:cs="Calibri"/>
                <w:b/>
                <w:bCs/>
                <w:color w:val="000000"/>
                <w:lang w:eastAsia="it-IT"/>
              </w:rPr>
              <w:t>estione della fiscalità (es. adempimenti amministrativi, tributari, richiesta di autorizzazioni specifiche, adempimenti inerenti all'amministrazione del personale, calcolo dell'obbligazione tributaria, predisposizione e presentazione Dichiarazioni Fiscali, comunicazione infortuni) anche tramite consulenti esterni/outsourcer</w:t>
            </w:r>
          </w:p>
        </w:tc>
      </w:tr>
      <w:tr w:rsidR="001C74E7" w:rsidRPr="00987336" w14:paraId="5C4B2819" w14:textId="77777777" w:rsidTr="00600E16">
        <w:trPr>
          <w:trHeight w:val="288"/>
        </w:trPr>
        <w:tc>
          <w:tcPr>
            <w:tcW w:w="9067" w:type="dxa"/>
            <w:shd w:val="clear" w:color="auto" w:fill="auto"/>
            <w:vAlign w:val="center"/>
            <w:hideMark/>
          </w:tcPr>
          <w:p w14:paraId="2B72559D"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35C89779" w14:textId="77777777" w:rsidTr="00600E16">
        <w:trPr>
          <w:trHeight w:val="1152"/>
        </w:trPr>
        <w:tc>
          <w:tcPr>
            <w:tcW w:w="9067" w:type="dxa"/>
            <w:shd w:val="clear" w:color="auto" w:fill="auto"/>
            <w:vAlign w:val="center"/>
            <w:hideMark/>
          </w:tcPr>
          <w:p w14:paraId="4A4E380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1C74E7" w:rsidRPr="00987336" w14:paraId="0843B1D2" w14:textId="77777777" w:rsidTr="00600E16">
        <w:trPr>
          <w:trHeight w:val="576"/>
        </w:trPr>
        <w:tc>
          <w:tcPr>
            <w:tcW w:w="9067" w:type="dxa"/>
            <w:shd w:val="clear" w:color="auto" w:fill="auto"/>
            <w:vAlign w:val="center"/>
            <w:hideMark/>
          </w:tcPr>
          <w:p w14:paraId="6B67CD8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deve essere la verifica congiunta da parte del titolare dell’attività di presentazione della domanda e del titolare dell’attività di gestione dei rapporti con la P.A.</w:t>
            </w:r>
          </w:p>
        </w:tc>
      </w:tr>
      <w:tr w:rsidR="001C74E7" w:rsidRPr="00987336" w14:paraId="1036B430" w14:textId="77777777" w:rsidTr="00600E16">
        <w:trPr>
          <w:trHeight w:val="288"/>
        </w:trPr>
        <w:tc>
          <w:tcPr>
            <w:tcW w:w="9067" w:type="dxa"/>
            <w:shd w:val="clear" w:color="auto" w:fill="auto"/>
            <w:vAlign w:val="center"/>
            <w:hideMark/>
          </w:tcPr>
          <w:p w14:paraId="280984C1"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4DF3D7DF" w14:textId="77777777" w:rsidTr="00600E16">
        <w:trPr>
          <w:trHeight w:val="864"/>
        </w:trPr>
        <w:tc>
          <w:tcPr>
            <w:tcW w:w="9067" w:type="dxa"/>
            <w:shd w:val="clear" w:color="auto" w:fill="auto"/>
            <w:vAlign w:val="center"/>
            <w:hideMark/>
          </w:tcPr>
          <w:p w14:paraId="1DAB414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1C74E7" w:rsidRPr="00987336" w14:paraId="7BF2837C" w14:textId="77777777" w:rsidTr="00600E16">
        <w:trPr>
          <w:trHeight w:val="576"/>
        </w:trPr>
        <w:tc>
          <w:tcPr>
            <w:tcW w:w="9067" w:type="dxa"/>
            <w:shd w:val="clear" w:color="auto" w:fill="auto"/>
            <w:vAlign w:val="center"/>
            <w:hideMark/>
          </w:tcPr>
          <w:p w14:paraId="1EAD5DC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Il sistema di poteri definisce la persona deputata a rappresentare la Società nei confronti del soggetto pubblico, cui conferire apposita delega e procura</w:t>
            </w:r>
          </w:p>
        </w:tc>
      </w:tr>
      <w:tr w:rsidR="001C74E7" w:rsidRPr="00987336" w14:paraId="3EC7A541" w14:textId="77777777" w:rsidTr="00600E16">
        <w:trPr>
          <w:trHeight w:val="576"/>
        </w:trPr>
        <w:tc>
          <w:tcPr>
            <w:tcW w:w="9067" w:type="dxa"/>
            <w:shd w:val="clear" w:color="auto" w:fill="auto"/>
            <w:vAlign w:val="center"/>
            <w:hideMark/>
          </w:tcPr>
          <w:p w14:paraId="21AB2C1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indette apposite riunioni con la verbalizzazione delle principali statuizioni al fine di garantire il rispetto dei canoni di integrità, trasparenza e correttezza del processo</w:t>
            </w:r>
          </w:p>
        </w:tc>
      </w:tr>
      <w:tr w:rsidR="001C74E7" w:rsidRPr="00987336" w14:paraId="1984E257" w14:textId="77777777" w:rsidTr="00600E16">
        <w:trPr>
          <w:trHeight w:val="288"/>
        </w:trPr>
        <w:tc>
          <w:tcPr>
            <w:tcW w:w="9067" w:type="dxa"/>
            <w:shd w:val="clear" w:color="auto" w:fill="auto"/>
            <w:vAlign w:val="center"/>
            <w:hideMark/>
          </w:tcPr>
          <w:p w14:paraId="0C1B973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sottoscritte, da parte del rappresentante legale della società, le dichiarazioni fiscali</w:t>
            </w:r>
          </w:p>
        </w:tc>
      </w:tr>
      <w:tr w:rsidR="001C74E7" w:rsidRPr="00987336" w14:paraId="06A73DD1" w14:textId="77777777" w:rsidTr="00600E16">
        <w:trPr>
          <w:trHeight w:val="1152"/>
        </w:trPr>
        <w:tc>
          <w:tcPr>
            <w:tcW w:w="9067" w:type="dxa"/>
            <w:shd w:val="clear" w:color="auto" w:fill="auto"/>
            <w:vAlign w:val="center"/>
            <w:hideMark/>
          </w:tcPr>
          <w:p w14:paraId="19EBD06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1C74E7" w:rsidRPr="00987336" w14:paraId="3497F4F7" w14:textId="77777777" w:rsidTr="00600E16">
        <w:trPr>
          <w:trHeight w:val="864"/>
        </w:trPr>
        <w:tc>
          <w:tcPr>
            <w:tcW w:w="9067" w:type="dxa"/>
            <w:shd w:val="clear" w:color="auto" w:fill="auto"/>
            <w:vAlign w:val="center"/>
            <w:hideMark/>
          </w:tcPr>
          <w:p w14:paraId="58FB1D1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1C74E7" w:rsidRPr="00987336" w14:paraId="685E3CC5" w14:textId="77777777" w:rsidTr="00600E16">
        <w:trPr>
          <w:trHeight w:val="767"/>
        </w:trPr>
        <w:tc>
          <w:tcPr>
            <w:tcW w:w="9067" w:type="dxa"/>
            <w:shd w:val="clear" w:color="auto" w:fill="auto"/>
            <w:vAlign w:val="center"/>
            <w:hideMark/>
          </w:tcPr>
          <w:p w14:paraId="449D7A0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previsti controlli di dettaglio per verificare la correttezza del calcolo delle imposte e l'approvazione formale della documentazione a supporto</w:t>
            </w:r>
          </w:p>
        </w:tc>
      </w:tr>
      <w:tr w:rsidR="001C74E7" w:rsidRPr="00987336" w14:paraId="10B52EFA" w14:textId="77777777" w:rsidTr="00600E16">
        <w:trPr>
          <w:trHeight w:val="1152"/>
        </w:trPr>
        <w:tc>
          <w:tcPr>
            <w:tcW w:w="9067" w:type="dxa"/>
            <w:shd w:val="clear" w:color="auto" w:fill="auto"/>
            <w:vAlign w:val="center"/>
            <w:hideMark/>
          </w:tcPr>
          <w:p w14:paraId="024E4B8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 xml:space="preserve">È previsto l’inserimento, negli accordi contrattuali, di clausole di rispetto del Codice Etico, di c.d. clausole anticorruzione, di clausole di auditing e di clausole di rispetto del Modello organizzativo </w:t>
            </w:r>
            <w:r w:rsidRPr="00987336">
              <w:rPr>
                <w:rFonts w:ascii="Calibri" w:hAnsi="Calibri" w:cs="Calibri"/>
                <w:i/>
                <w:iCs/>
                <w:color w:val="000000"/>
                <w:lang w:eastAsia="it-IT"/>
              </w:rPr>
              <w:t>ex</w:t>
            </w:r>
            <w:r w:rsidRPr="00987336">
              <w:rPr>
                <w:rFonts w:ascii="Calibri" w:hAnsi="Calibri" w:cs="Calibri"/>
                <w:color w:val="000000"/>
                <w:lang w:eastAsia="it-IT"/>
              </w:rPr>
              <w:t xml:space="preserve"> D.Lgs. 231/2001, con sanzioni che possono comportare la risoluzione del rapporto contrattuale</w:t>
            </w:r>
          </w:p>
        </w:tc>
      </w:tr>
      <w:tr w:rsidR="001C74E7" w:rsidRPr="00987336" w14:paraId="2137D2A0" w14:textId="77777777" w:rsidTr="00600E16">
        <w:trPr>
          <w:trHeight w:val="1440"/>
        </w:trPr>
        <w:tc>
          <w:tcPr>
            <w:tcW w:w="9067" w:type="dxa"/>
            <w:shd w:val="clear" w:color="auto" w:fill="auto"/>
            <w:vAlign w:val="center"/>
            <w:hideMark/>
          </w:tcPr>
          <w:p w14:paraId="11D7DCA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monitoraggio dell’evoluzione del piano normativo di riferimento, effettuato anche con il supporto di consulenti esterni, al fine di garantire l’adeguamento alle nuove leggi in materia fiscale e il monitoraggio costante, attraverso uno scadenzario, degli adempimenti di legge, al fine di evitare ritardi e imprecisioni nella presentazione di dichiarazioni e/o documenti fiscali (attività in parte esternalizzata a professionista dottore commercialista)</w:t>
            </w:r>
          </w:p>
        </w:tc>
      </w:tr>
      <w:tr w:rsidR="001C74E7" w:rsidRPr="00987336" w14:paraId="0C0BF611" w14:textId="77777777" w:rsidTr="00600E16">
        <w:trPr>
          <w:trHeight w:val="864"/>
        </w:trPr>
        <w:tc>
          <w:tcPr>
            <w:tcW w:w="9067" w:type="dxa"/>
            <w:shd w:val="clear" w:color="auto" w:fill="auto"/>
            <w:vAlign w:val="center"/>
            <w:hideMark/>
          </w:tcPr>
          <w:p w14:paraId="7597F832"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delle missioni/trasferte: gestione, controllo e autorizzazione delle note spese; gestione e controllo dei benefit e dei mezzi in dotazione; gestione delle spese di rappresentanza e dei beni in rappresentanza</w:t>
            </w:r>
          </w:p>
          <w:p w14:paraId="62199F95" w14:textId="77777777" w:rsidR="001C74E7" w:rsidRPr="00987336" w:rsidRDefault="001C74E7" w:rsidP="001C74E7">
            <w:pPr>
              <w:jc w:val="both"/>
              <w:rPr>
                <w:rFonts w:ascii="Calibri" w:hAnsi="Calibri" w:cs="Calibri"/>
                <w:color w:val="000000"/>
                <w:lang w:eastAsia="it-IT"/>
              </w:rPr>
            </w:pPr>
          </w:p>
        </w:tc>
      </w:tr>
      <w:tr w:rsidR="001C74E7" w:rsidRPr="00987336" w14:paraId="07D7F829" w14:textId="77777777" w:rsidTr="00600E16">
        <w:trPr>
          <w:trHeight w:val="288"/>
        </w:trPr>
        <w:tc>
          <w:tcPr>
            <w:tcW w:w="9067" w:type="dxa"/>
            <w:shd w:val="clear" w:color="auto" w:fill="auto"/>
            <w:vAlign w:val="center"/>
            <w:hideMark/>
          </w:tcPr>
          <w:p w14:paraId="41EBA2F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61C10642" w14:textId="77777777" w:rsidTr="00600E16">
        <w:trPr>
          <w:trHeight w:val="576"/>
        </w:trPr>
        <w:tc>
          <w:tcPr>
            <w:tcW w:w="9067" w:type="dxa"/>
            <w:shd w:val="clear" w:color="auto" w:fill="auto"/>
            <w:vAlign w:val="center"/>
            <w:hideMark/>
          </w:tcPr>
          <w:p w14:paraId="0357FE3C" w14:textId="77777777" w:rsidR="001C74E7" w:rsidRPr="00987336" w:rsidRDefault="001C74E7" w:rsidP="001C74E7">
            <w:pPr>
              <w:jc w:val="both"/>
              <w:rPr>
                <w:rFonts w:ascii="Calibri" w:hAnsi="Calibri" w:cs="Calibri"/>
                <w:color w:val="000000"/>
                <w:lang w:eastAsia="it-IT"/>
              </w:rPr>
            </w:pPr>
            <w:r>
              <w:rPr>
                <w:rFonts w:ascii="Calibri" w:hAnsi="Calibri" w:cs="Calibri"/>
                <w:color w:val="000000"/>
                <w:lang w:eastAsia="it-IT"/>
              </w:rPr>
              <w:t>E</w:t>
            </w:r>
            <w:r w:rsidRPr="00987336">
              <w:rPr>
                <w:rFonts w:ascii="Calibri" w:hAnsi="Calibri" w:cs="Calibri"/>
                <w:color w:val="000000"/>
                <w:lang w:eastAsia="it-IT"/>
              </w:rPr>
              <w:t>siste la necessaria documentazione che consenta di risalire all’identità dei beneficiari delle spese di rappresentanza/beni di rappresentanza</w:t>
            </w:r>
          </w:p>
        </w:tc>
      </w:tr>
      <w:tr w:rsidR="001C74E7" w:rsidRPr="00987336" w14:paraId="0F221AF8" w14:textId="77777777" w:rsidTr="00600E16">
        <w:trPr>
          <w:trHeight w:val="864"/>
        </w:trPr>
        <w:tc>
          <w:tcPr>
            <w:tcW w:w="9067" w:type="dxa"/>
            <w:shd w:val="clear" w:color="auto" w:fill="auto"/>
            <w:vAlign w:val="center"/>
            <w:hideMark/>
          </w:tcPr>
          <w:p w14:paraId="4519F03D" w14:textId="77777777" w:rsidR="001C74E7" w:rsidRPr="00987336" w:rsidRDefault="001C74E7" w:rsidP="001C74E7">
            <w:pPr>
              <w:jc w:val="both"/>
              <w:rPr>
                <w:rFonts w:ascii="Calibri" w:hAnsi="Calibri" w:cs="Calibri"/>
                <w:color w:val="000000"/>
                <w:lang w:eastAsia="it-IT"/>
              </w:rPr>
            </w:pPr>
            <w:r>
              <w:rPr>
                <w:rFonts w:ascii="Calibri" w:hAnsi="Calibri" w:cs="Calibri"/>
                <w:color w:val="000000"/>
                <w:lang w:eastAsia="it-IT"/>
              </w:rPr>
              <w:t xml:space="preserve">Sono definite in modo chiaro le modalità </w:t>
            </w:r>
            <w:r w:rsidRPr="00987336">
              <w:rPr>
                <w:rFonts w:ascii="Calibri" w:hAnsi="Calibri" w:cs="Calibri"/>
                <w:color w:val="000000"/>
                <w:lang w:eastAsia="it-IT"/>
              </w:rPr>
              <w:t>operative per lo svolgimento delle attività, nonché per l’archiviazione della documentazione rilevante per spese di rappresentanza e dei beni di rappresentanza</w:t>
            </w:r>
          </w:p>
        </w:tc>
      </w:tr>
      <w:tr w:rsidR="001C74E7" w:rsidRPr="00987336" w14:paraId="5BC39AA5" w14:textId="77777777" w:rsidTr="00600E16">
        <w:trPr>
          <w:trHeight w:val="576"/>
        </w:trPr>
        <w:tc>
          <w:tcPr>
            <w:tcW w:w="9067" w:type="dxa"/>
            <w:shd w:val="clear" w:color="auto" w:fill="auto"/>
            <w:vAlign w:val="center"/>
            <w:hideMark/>
          </w:tcPr>
          <w:p w14:paraId="2A716886" w14:textId="77777777" w:rsidR="001C74E7" w:rsidRPr="00987336" w:rsidRDefault="001C74E7" w:rsidP="001C74E7">
            <w:pPr>
              <w:jc w:val="both"/>
              <w:rPr>
                <w:rFonts w:ascii="Calibri" w:hAnsi="Calibri" w:cs="Calibri"/>
                <w:color w:val="000000"/>
                <w:lang w:eastAsia="it-IT"/>
              </w:rPr>
            </w:pPr>
            <w:r>
              <w:rPr>
                <w:rFonts w:ascii="Calibri" w:hAnsi="Calibri" w:cs="Calibri"/>
                <w:color w:val="000000"/>
                <w:lang w:eastAsia="it-IT"/>
              </w:rPr>
              <w:t>È effettuato il</w:t>
            </w:r>
            <w:r w:rsidRPr="00987336">
              <w:rPr>
                <w:rFonts w:ascii="Calibri" w:hAnsi="Calibri" w:cs="Calibri"/>
                <w:color w:val="000000"/>
                <w:lang w:eastAsia="it-IT"/>
              </w:rPr>
              <w:t xml:space="preserve"> controllo di merito </w:t>
            </w:r>
            <w:r>
              <w:rPr>
                <w:rFonts w:ascii="Calibri" w:hAnsi="Calibri" w:cs="Calibri"/>
                <w:color w:val="000000"/>
                <w:lang w:eastAsia="it-IT"/>
              </w:rPr>
              <w:t>sul</w:t>
            </w:r>
            <w:r w:rsidRPr="00987336">
              <w:rPr>
                <w:rFonts w:ascii="Calibri" w:hAnsi="Calibri" w:cs="Calibri"/>
                <w:color w:val="000000"/>
                <w:lang w:eastAsia="it-IT"/>
              </w:rPr>
              <w:t>la completezza e accuratezza dei giustificativi di supporto delle spese di rappresentanza, da parte della struttura aziendale preposta</w:t>
            </w:r>
          </w:p>
        </w:tc>
      </w:tr>
      <w:tr w:rsidR="001C74E7" w:rsidRPr="00987336" w14:paraId="68282CF9" w14:textId="77777777" w:rsidTr="00600E16">
        <w:trPr>
          <w:trHeight w:val="1152"/>
        </w:trPr>
        <w:tc>
          <w:tcPr>
            <w:tcW w:w="9067" w:type="dxa"/>
            <w:shd w:val="clear" w:color="auto" w:fill="auto"/>
            <w:vAlign w:val="center"/>
            <w:hideMark/>
          </w:tcPr>
          <w:p w14:paraId="7A108E18" w14:textId="77777777" w:rsidR="001C74E7" w:rsidRPr="00987336" w:rsidRDefault="001C74E7" w:rsidP="001C74E7">
            <w:pPr>
              <w:jc w:val="both"/>
              <w:rPr>
                <w:rFonts w:ascii="Calibri" w:hAnsi="Calibri" w:cs="Calibri"/>
                <w:color w:val="000000"/>
                <w:lang w:eastAsia="it-IT"/>
              </w:rPr>
            </w:pPr>
            <w:r>
              <w:rPr>
                <w:rFonts w:ascii="Calibri" w:hAnsi="Calibri" w:cs="Calibri"/>
                <w:color w:val="000000"/>
                <w:lang w:eastAsia="it-IT"/>
              </w:rPr>
              <w:t>E</w:t>
            </w:r>
            <w:r w:rsidRPr="00987336">
              <w:rPr>
                <w:rFonts w:ascii="Calibri" w:hAnsi="Calibri" w:cs="Calibri"/>
                <w:color w:val="000000"/>
                <w:lang w:eastAsia="it-IT"/>
              </w:rPr>
              <w:t>siste un budget per le spese di rappresentanza e per i beni di rappresentanza approvato e monitorato nel tempo con l’individuazione di un soggetto responsabile di verificare il rispetto del margine di spesa stabilito dal budget, ovvero un’apposita autorizzazione da parte del Direttore Generale</w:t>
            </w:r>
          </w:p>
        </w:tc>
      </w:tr>
      <w:tr w:rsidR="001C74E7" w:rsidRPr="00987336" w14:paraId="32F5BEE3" w14:textId="77777777" w:rsidTr="00600E16">
        <w:trPr>
          <w:trHeight w:val="576"/>
        </w:trPr>
        <w:tc>
          <w:tcPr>
            <w:tcW w:w="9067" w:type="dxa"/>
            <w:shd w:val="clear" w:color="auto" w:fill="auto"/>
            <w:vAlign w:val="center"/>
            <w:hideMark/>
          </w:tcPr>
          <w:p w14:paraId="685228D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 xml:space="preserve">L’iter autorizzativo delle suddette spese </w:t>
            </w:r>
            <w:r>
              <w:rPr>
                <w:rFonts w:ascii="Calibri" w:hAnsi="Calibri" w:cs="Calibri"/>
                <w:color w:val="000000"/>
                <w:lang w:eastAsia="it-IT"/>
              </w:rPr>
              <w:t xml:space="preserve">è tracciato </w:t>
            </w:r>
            <w:r w:rsidRPr="00987336">
              <w:rPr>
                <w:rFonts w:ascii="Calibri" w:hAnsi="Calibri" w:cs="Calibri"/>
                <w:color w:val="000000"/>
                <w:lang w:eastAsia="it-IT"/>
              </w:rPr>
              <w:t>e</w:t>
            </w:r>
            <w:r>
              <w:rPr>
                <w:rFonts w:ascii="Calibri" w:hAnsi="Calibri" w:cs="Calibri"/>
                <w:color w:val="000000"/>
                <w:lang w:eastAsia="it-IT"/>
              </w:rPr>
              <w:t>d è prevista</w:t>
            </w:r>
            <w:r w:rsidRPr="00987336">
              <w:rPr>
                <w:rFonts w:ascii="Calibri" w:hAnsi="Calibri" w:cs="Calibri"/>
                <w:color w:val="000000"/>
                <w:lang w:eastAsia="it-IT"/>
              </w:rPr>
              <w:t xml:space="preserve"> la segregazione dei soggetti deputati all’autorizzazione e al controllo d</w:t>
            </w:r>
            <w:r>
              <w:rPr>
                <w:rFonts w:ascii="Calibri" w:hAnsi="Calibri" w:cs="Calibri"/>
                <w:color w:val="000000"/>
                <w:lang w:eastAsia="it-IT"/>
              </w:rPr>
              <w:t>elle stesse</w:t>
            </w:r>
          </w:p>
        </w:tc>
      </w:tr>
      <w:tr w:rsidR="001C74E7" w:rsidRPr="00987336" w14:paraId="1E7A01FB" w14:textId="77777777" w:rsidTr="00600E16">
        <w:trPr>
          <w:trHeight w:val="288"/>
        </w:trPr>
        <w:tc>
          <w:tcPr>
            <w:tcW w:w="9067" w:type="dxa"/>
            <w:shd w:val="clear" w:color="auto" w:fill="auto"/>
            <w:vAlign w:val="center"/>
            <w:hideMark/>
          </w:tcPr>
          <w:p w14:paraId="18A8CAD5" w14:textId="77777777" w:rsidR="001C74E7" w:rsidRPr="00987336" w:rsidRDefault="001C74E7" w:rsidP="001C74E7">
            <w:pPr>
              <w:jc w:val="both"/>
              <w:rPr>
                <w:rFonts w:ascii="Calibri" w:hAnsi="Calibri" w:cs="Calibri"/>
                <w:color w:val="000000"/>
                <w:lang w:eastAsia="it-IT"/>
              </w:rPr>
            </w:pPr>
            <w:r>
              <w:rPr>
                <w:rFonts w:ascii="Calibri" w:hAnsi="Calibri" w:cs="Calibri"/>
                <w:color w:val="000000"/>
                <w:lang w:eastAsia="it-IT"/>
              </w:rPr>
              <w:t xml:space="preserve">È definita la </w:t>
            </w:r>
            <w:r w:rsidRPr="00987336">
              <w:rPr>
                <w:rFonts w:ascii="Calibri" w:hAnsi="Calibri" w:cs="Calibri"/>
                <w:color w:val="000000"/>
                <w:lang w:eastAsia="it-IT"/>
              </w:rPr>
              <w:t>tipologia delle spese</w:t>
            </w:r>
            <w:r>
              <w:rPr>
                <w:rFonts w:ascii="Calibri" w:hAnsi="Calibri" w:cs="Calibri"/>
                <w:color w:val="000000"/>
                <w:lang w:eastAsia="it-IT"/>
              </w:rPr>
              <w:t xml:space="preserve"> </w:t>
            </w:r>
            <w:r w:rsidRPr="00987336">
              <w:rPr>
                <w:rFonts w:ascii="Calibri" w:hAnsi="Calibri" w:cs="Calibri"/>
                <w:color w:val="000000"/>
                <w:lang w:eastAsia="it-IT"/>
              </w:rPr>
              <w:t>sostenibili e dei limiti massimi delle spese</w:t>
            </w:r>
          </w:p>
        </w:tc>
      </w:tr>
      <w:tr w:rsidR="001C74E7" w:rsidRPr="00987336" w14:paraId="36C61C2F" w14:textId="77777777" w:rsidTr="00600E16">
        <w:trPr>
          <w:trHeight w:val="576"/>
        </w:trPr>
        <w:tc>
          <w:tcPr>
            <w:tcW w:w="9067" w:type="dxa"/>
            <w:shd w:val="clear" w:color="auto" w:fill="auto"/>
            <w:vAlign w:val="center"/>
            <w:hideMark/>
          </w:tcPr>
          <w:p w14:paraId="49AAC14A" w14:textId="77777777" w:rsidR="001C74E7" w:rsidRPr="00987336" w:rsidRDefault="001C74E7" w:rsidP="001C74E7">
            <w:pPr>
              <w:jc w:val="both"/>
              <w:rPr>
                <w:rFonts w:ascii="Calibri" w:hAnsi="Calibri" w:cs="Calibri"/>
                <w:color w:val="000000"/>
                <w:lang w:eastAsia="it-IT"/>
              </w:rPr>
            </w:pPr>
            <w:r>
              <w:rPr>
                <w:rFonts w:ascii="Calibri" w:hAnsi="Calibri" w:cs="Calibri"/>
                <w:color w:val="000000"/>
                <w:lang w:eastAsia="it-IT"/>
              </w:rPr>
              <w:t>Sono individuati</w:t>
            </w:r>
            <w:r w:rsidRPr="00987336">
              <w:rPr>
                <w:rFonts w:ascii="Calibri" w:hAnsi="Calibri" w:cs="Calibri"/>
                <w:color w:val="000000"/>
                <w:lang w:eastAsia="it-IT"/>
              </w:rPr>
              <w:t xml:space="preserve"> ruoli, responsabilità e modalità operative per l’approvazione di spese di rappresentanza e dei beni di rappresentanza extra budget</w:t>
            </w:r>
          </w:p>
        </w:tc>
      </w:tr>
      <w:tr w:rsidR="001C74E7" w:rsidRPr="00987336" w14:paraId="0C93BD07" w14:textId="77777777" w:rsidTr="00600E16">
        <w:trPr>
          <w:trHeight w:val="864"/>
        </w:trPr>
        <w:tc>
          <w:tcPr>
            <w:tcW w:w="9067" w:type="dxa"/>
            <w:shd w:val="clear" w:color="auto" w:fill="auto"/>
            <w:vAlign w:val="center"/>
            <w:hideMark/>
          </w:tcPr>
          <w:p w14:paraId="69340AE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Sono adottate specifiche procedure che disciplinino la gestione degli acquisti, delle spese di rappresentanza e delle note spese e della tesoreria, con identificazione dei ruoli e delle responsabilità e chiara segregazione delle funzioni coinvolte</w:t>
            </w:r>
          </w:p>
        </w:tc>
      </w:tr>
      <w:tr w:rsidR="001C74E7" w:rsidRPr="00987336" w14:paraId="726D4FF2" w14:textId="77777777" w:rsidTr="00600E16">
        <w:trPr>
          <w:trHeight w:val="1152"/>
        </w:trPr>
        <w:tc>
          <w:tcPr>
            <w:tcW w:w="9067" w:type="dxa"/>
            <w:shd w:val="clear" w:color="auto" w:fill="auto"/>
            <w:vAlign w:val="center"/>
            <w:hideMark/>
          </w:tcPr>
          <w:p w14:paraId="1AC77F5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 xml:space="preserve">Sono identificati i soggetti aziendali autorizzati a rappresentare l’azienda nei rapporti con la P.A. per il sostenimento di spese di rappresentanza, sono definite le modalità di gestione </w:t>
            </w:r>
            <w:r w:rsidRPr="00987336">
              <w:rPr>
                <w:rFonts w:ascii="Calibri" w:hAnsi="Calibri" w:cs="Calibri"/>
                <w:i/>
                <w:iCs/>
                <w:color w:val="000000"/>
                <w:lang w:eastAsia="it-IT"/>
              </w:rPr>
              <w:t>ad hoc</w:t>
            </w:r>
            <w:r w:rsidRPr="00987336">
              <w:rPr>
                <w:rFonts w:ascii="Calibri" w:hAnsi="Calibri" w:cs="Calibri"/>
                <w:color w:val="000000"/>
                <w:lang w:eastAsia="it-IT"/>
              </w:rPr>
              <w:t xml:space="preserve"> delle spese di rappresentanza con pubblici funzionari e sono previste e definite le relative tipologie e i limiti massimi</w:t>
            </w:r>
          </w:p>
        </w:tc>
      </w:tr>
      <w:tr w:rsidR="001C74E7" w:rsidRPr="00987336" w14:paraId="48128D32" w14:textId="77777777" w:rsidTr="00600E16">
        <w:trPr>
          <w:trHeight w:val="288"/>
        </w:trPr>
        <w:tc>
          <w:tcPr>
            <w:tcW w:w="9067" w:type="dxa"/>
            <w:shd w:val="clear" w:color="auto" w:fill="auto"/>
            <w:vAlign w:val="center"/>
            <w:hideMark/>
          </w:tcPr>
          <w:p w14:paraId="66A0F637"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delle operazioni straordinarie</w:t>
            </w:r>
          </w:p>
        </w:tc>
      </w:tr>
      <w:tr w:rsidR="001C74E7" w:rsidRPr="00987336" w14:paraId="74CE26A4" w14:textId="77777777" w:rsidTr="00600E16">
        <w:trPr>
          <w:trHeight w:val="288"/>
        </w:trPr>
        <w:tc>
          <w:tcPr>
            <w:tcW w:w="9067" w:type="dxa"/>
            <w:shd w:val="clear" w:color="auto" w:fill="auto"/>
            <w:vAlign w:val="center"/>
            <w:hideMark/>
          </w:tcPr>
          <w:p w14:paraId="0ABFA29D"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4C147845" w14:textId="77777777" w:rsidTr="00600E16">
        <w:trPr>
          <w:trHeight w:val="864"/>
        </w:trPr>
        <w:tc>
          <w:tcPr>
            <w:tcW w:w="9067" w:type="dxa"/>
            <w:shd w:val="clear" w:color="auto" w:fill="auto"/>
            <w:vAlign w:val="center"/>
            <w:hideMark/>
          </w:tcPr>
          <w:p w14:paraId="23AD57F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prevista una governance societaria che preveda adeguati livelli decisionali per operazioni di straordinaria amministrazione, quali la compravendita di beni immobili e partecipazioni societarie</w:t>
            </w:r>
          </w:p>
        </w:tc>
      </w:tr>
      <w:tr w:rsidR="001C74E7" w:rsidRPr="00987336" w14:paraId="44BF59F2" w14:textId="77777777" w:rsidTr="00600E16">
        <w:trPr>
          <w:trHeight w:val="813"/>
        </w:trPr>
        <w:tc>
          <w:tcPr>
            <w:tcW w:w="9067" w:type="dxa"/>
            <w:shd w:val="clear" w:color="auto" w:fill="auto"/>
            <w:vAlign w:val="center"/>
            <w:hideMark/>
          </w:tcPr>
          <w:p w14:paraId="4856CB3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prevista la verifica sulle controparti delle operazioni di carattere straordinario e l’eventuale riscontro del carattere di operazioni con parti correlate</w:t>
            </w:r>
          </w:p>
        </w:tc>
      </w:tr>
      <w:tr w:rsidR="001C74E7" w:rsidRPr="00987336" w14:paraId="6A4A1E6A" w14:textId="77777777" w:rsidTr="00600E16">
        <w:trPr>
          <w:trHeight w:val="288"/>
        </w:trPr>
        <w:tc>
          <w:tcPr>
            <w:tcW w:w="9067" w:type="dxa"/>
            <w:shd w:val="clear" w:color="auto" w:fill="auto"/>
            <w:vAlign w:val="center"/>
            <w:hideMark/>
          </w:tcPr>
          <w:p w14:paraId="7BEA65A3"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1C74E7" w:rsidRPr="00987336" w14:paraId="4B534DC1" w14:textId="77777777" w:rsidTr="00600E16">
        <w:trPr>
          <w:trHeight w:val="864"/>
        </w:trPr>
        <w:tc>
          <w:tcPr>
            <w:tcW w:w="9067" w:type="dxa"/>
            <w:shd w:val="clear" w:color="auto" w:fill="auto"/>
            <w:vAlign w:val="center"/>
            <w:hideMark/>
          </w:tcPr>
          <w:p w14:paraId="387DC09E"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1C74E7" w:rsidRPr="00987336" w14:paraId="47408142" w14:textId="77777777" w:rsidTr="00600E16">
        <w:trPr>
          <w:trHeight w:val="288"/>
        </w:trPr>
        <w:tc>
          <w:tcPr>
            <w:tcW w:w="9067" w:type="dxa"/>
            <w:shd w:val="clear" w:color="auto" w:fill="auto"/>
            <w:vAlign w:val="center"/>
            <w:hideMark/>
          </w:tcPr>
          <w:p w14:paraId="55DAD594"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1C74E7" w:rsidRPr="00987336" w14:paraId="1FC4339A" w14:textId="77777777" w:rsidTr="00600E16">
        <w:trPr>
          <w:trHeight w:val="576"/>
        </w:trPr>
        <w:tc>
          <w:tcPr>
            <w:tcW w:w="9067" w:type="dxa"/>
            <w:shd w:val="clear" w:color="auto" w:fill="auto"/>
            <w:vAlign w:val="center"/>
            <w:hideMark/>
          </w:tcPr>
          <w:p w14:paraId="10AB896F"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vietato negoziare condizioni contrattuali occulte, che non risultino da idonea documentazione conservata unitamente a quella relativa all'acquisto</w:t>
            </w:r>
          </w:p>
        </w:tc>
      </w:tr>
      <w:tr w:rsidR="001C74E7" w:rsidRPr="00987336" w14:paraId="2394DAA4" w14:textId="77777777" w:rsidTr="00600E16">
        <w:trPr>
          <w:trHeight w:val="288"/>
        </w:trPr>
        <w:tc>
          <w:tcPr>
            <w:tcW w:w="9067" w:type="dxa"/>
            <w:shd w:val="clear" w:color="auto" w:fill="auto"/>
            <w:vAlign w:val="center"/>
            <w:hideMark/>
          </w:tcPr>
          <w:p w14:paraId="44FC7156"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004D2234" w14:textId="77777777" w:rsidTr="00600E16">
        <w:trPr>
          <w:trHeight w:val="576"/>
        </w:trPr>
        <w:tc>
          <w:tcPr>
            <w:tcW w:w="9067" w:type="dxa"/>
            <w:shd w:val="clear" w:color="auto" w:fill="auto"/>
            <w:vAlign w:val="center"/>
            <w:hideMark/>
          </w:tcPr>
          <w:p w14:paraId="20949CB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assicurata la correttezza della esecuzione contrattuale (programmazione e coordinamento attività operative, gestione, consuntivazione e ricezione e collaudo), nonché dell'iter procedurale di acquisizione</w:t>
            </w:r>
          </w:p>
        </w:tc>
      </w:tr>
      <w:tr w:rsidR="001C74E7" w:rsidRPr="00987336" w14:paraId="0815A965" w14:textId="77777777" w:rsidTr="00600E16">
        <w:trPr>
          <w:trHeight w:val="576"/>
        </w:trPr>
        <w:tc>
          <w:tcPr>
            <w:tcW w:w="9067" w:type="dxa"/>
            <w:shd w:val="clear" w:color="auto" w:fill="auto"/>
            <w:vAlign w:val="center"/>
            <w:hideMark/>
          </w:tcPr>
          <w:p w14:paraId="2A25D2D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i criteri di valutazione delle offerte ricevute dai fornitori e di formalizzazione delle valutazioni effettuate e delle decisioni prese</w:t>
            </w:r>
          </w:p>
        </w:tc>
      </w:tr>
      <w:tr w:rsidR="001C74E7" w:rsidRPr="00987336" w14:paraId="05869D9B" w14:textId="77777777" w:rsidTr="00600E16">
        <w:trPr>
          <w:trHeight w:val="576"/>
        </w:trPr>
        <w:tc>
          <w:tcPr>
            <w:tcW w:w="9067" w:type="dxa"/>
            <w:shd w:val="clear" w:color="auto" w:fill="auto"/>
            <w:vAlign w:val="center"/>
            <w:hideMark/>
          </w:tcPr>
          <w:p w14:paraId="4210472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definite le modalità di presentazione delle offerte e la formalizzazione degli accordi con il fornitore selezionato</w:t>
            </w:r>
          </w:p>
        </w:tc>
      </w:tr>
      <w:tr w:rsidR="001C74E7" w:rsidRPr="00987336" w14:paraId="26DB1BE2" w14:textId="77777777" w:rsidTr="00600E16">
        <w:trPr>
          <w:trHeight w:val="864"/>
        </w:trPr>
        <w:tc>
          <w:tcPr>
            <w:tcW w:w="9067" w:type="dxa"/>
            <w:shd w:val="clear" w:color="auto" w:fill="auto"/>
            <w:vAlign w:val="center"/>
            <w:hideMark/>
          </w:tcPr>
          <w:p w14:paraId="1858EF2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definite le specifiche tecnico/ funzionali del progetto da realizzare o bene o servizio necessario e delle condizioni contrattuali (penali, ecc.)</w:t>
            </w:r>
          </w:p>
        </w:tc>
      </w:tr>
      <w:tr w:rsidR="001C74E7" w:rsidRPr="00987336" w14:paraId="53FA20D8" w14:textId="77777777" w:rsidTr="00600E16">
        <w:trPr>
          <w:trHeight w:val="864"/>
        </w:trPr>
        <w:tc>
          <w:tcPr>
            <w:tcW w:w="9067" w:type="dxa"/>
            <w:shd w:val="clear" w:color="auto" w:fill="auto"/>
            <w:vAlign w:val="center"/>
            <w:hideMark/>
          </w:tcPr>
          <w:p w14:paraId="3EC984D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i criteri e le relative modalità di valutazione della congruità del valore economico dell’offerta rispetto ai costi del lavoro e della sicurezza prospettabili con riferimento alle prestazioni oggetto del contratto</w:t>
            </w:r>
          </w:p>
        </w:tc>
      </w:tr>
      <w:tr w:rsidR="001C74E7" w:rsidRPr="00987336" w14:paraId="29D360A2" w14:textId="77777777" w:rsidTr="00600E16">
        <w:trPr>
          <w:trHeight w:val="576"/>
        </w:trPr>
        <w:tc>
          <w:tcPr>
            <w:tcW w:w="9067" w:type="dxa"/>
            <w:shd w:val="clear" w:color="auto" w:fill="auto"/>
            <w:vAlign w:val="center"/>
            <w:hideMark/>
          </w:tcPr>
          <w:p w14:paraId="3DCAD82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definita e aggiornata una lista di fornitori per ogni tipologia di acquisto o categoria merceologica con la definizione dei criteri di selezione degli stessi</w:t>
            </w:r>
          </w:p>
        </w:tc>
      </w:tr>
      <w:tr w:rsidR="001C74E7" w:rsidRPr="00987336" w14:paraId="7AA58CBC" w14:textId="77777777" w:rsidTr="00600E16">
        <w:trPr>
          <w:trHeight w:val="288"/>
        </w:trPr>
        <w:tc>
          <w:tcPr>
            <w:tcW w:w="9067" w:type="dxa"/>
            <w:shd w:val="clear" w:color="auto" w:fill="auto"/>
            <w:vAlign w:val="center"/>
            <w:hideMark/>
          </w:tcPr>
          <w:p w14:paraId="2D2EE21F"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Conferimento di incarichi libero professionali e di contratti a progetto</w:t>
            </w:r>
          </w:p>
        </w:tc>
      </w:tr>
      <w:tr w:rsidR="001C74E7" w:rsidRPr="00987336" w14:paraId="0CE5B468" w14:textId="77777777" w:rsidTr="00600E16">
        <w:trPr>
          <w:trHeight w:val="288"/>
        </w:trPr>
        <w:tc>
          <w:tcPr>
            <w:tcW w:w="9067" w:type="dxa"/>
            <w:shd w:val="clear" w:color="auto" w:fill="auto"/>
            <w:vAlign w:val="center"/>
            <w:hideMark/>
          </w:tcPr>
          <w:p w14:paraId="3C150175"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2AFB5CEF" w14:textId="77777777" w:rsidTr="00600E16">
        <w:trPr>
          <w:trHeight w:val="288"/>
        </w:trPr>
        <w:tc>
          <w:tcPr>
            <w:tcW w:w="9067" w:type="dxa"/>
            <w:shd w:val="clear" w:color="auto" w:fill="auto"/>
            <w:vAlign w:val="center"/>
            <w:hideMark/>
          </w:tcPr>
          <w:p w14:paraId="6346B78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è il dovere del rispetto delle previsioni normative in tema di proroghe e rinnovi</w:t>
            </w:r>
          </w:p>
        </w:tc>
      </w:tr>
      <w:tr w:rsidR="001C74E7" w:rsidRPr="00987336" w14:paraId="272719AC" w14:textId="77777777" w:rsidTr="00600E16">
        <w:trPr>
          <w:trHeight w:val="288"/>
        </w:trPr>
        <w:tc>
          <w:tcPr>
            <w:tcW w:w="9067" w:type="dxa"/>
            <w:shd w:val="clear" w:color="auto" w:fill="auto"/>
            <w:vAlign w:val="center"/>
            <w:hideMark/>
          </w:tcPr>
          <w:p w14:paraId="0828FAB8"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degli acquisiti di beni, servizi e lavori</w:t>
            </w:r>
          </w:p>
        </w:tc>
      </w:tr>
      <w:tr w:rsidR="001C74E7" w:rsidRPr="00987336" w14:paraId="709CA149" w14:textId="77777777" w:rsidTr="00600E16">
        <w:trPr>
          <w:trHeight w:val="288"/>
        </w:trPr>
        <w:tc>
          <w:tcPr>
            <w:tcW w:w="9067" w:type="dxa"/>
            <w:shd w:val="clear" w:color="auto" w:fill="auto"/>
            <w:vAlign w:val="center"/>
            <w:hideMark/>
          </w:tcPr>
          <w:p w14:paraId="22109123"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2C974C70" w14:textId="77777777" w:rsidTr="00600E16">
        <w:trPr>
          <w:trHeight w:val="1440"/>
        </w:trPr>
        <w:tc>
          <w:tcPr>
            <w:tcW w:w="9067" w:type="dxa"/>
            <w:shd w:val="clear" w:color="auto" w:fill="auto"/>
            <w:vAlign w:val="center"/>
            <w:hideMark/>
          </w:tcPr>
          <w:p w14:paraId="43E468D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Nei contratti, nelle lettere di incarico con Partner, Fornitori e eventuali altre Controparti coinvolte nelle attività a rischio, deve essere contenuta apposita clausola (o specifico accordo separato) che regoli le conseguenze della violazione, da parte delle controparti stesse, delle norme di cui al Decreto 231/2001, nonché di quanto disposto dal Modello e dal Codice Etico adottati dalla Società</w:t>
            </w:r>
          </w:p>
        </w:tc>
      </w:tr>
      <w:tr w:rsidR="001C74E7" w:rsidRPr="00987336" w14:paraId="41035ED1" w14:textId="77777777" w:rsidTr="00600E16">
        <w:trPr>
          <w:trHeight w:val="1728"/>
        </w:trPr>
        <w:tc>
          <w:tcPr>
            <w:tcW w:w="9067" w:type="dxa"/>
            <w:shd w:val="clear" w:color="auto" w:fill="auto"/>
            <w:vAlign w:val="center"/>
            <w:hideMark/>
          </w:tcPr>
          <w:p w14:paraId="435C24F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1C74E7" w:rsidRPr="00987336" w14:paraId="30721718" w14:textId="77777777" w:rsidTr="00600E16">
        <w:trPr>
          <w:trHeight w:val="1152"/>
        </w:trPr>
        <w:tc>
          <w:tcPr>
            <w:tcW w:w="9067" w:type="dxa"/>
            <w:shd w:val="clear" w:color="auto" w:fill="auto"/>
            <w:vAlign w:val="center"/>
            <w:hideMark/>
          </w:tcPr>
          <w:p w14:paraId="3959432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1C74E7" w:rsidRPr="00987336" w14:paraId="4E37DCE3" w14:textId="77777777" w:rsidTr="00600E16">
        <w:trPr>
          <w:trHeight w:val="1152"/>
        </w:trPr>
        <w:tc>
          <w:tcPr>
            <w:tcW w:w="9067" w:type="dxa"/>
            <w:shd w:val="clear" w:color="auto" w:fill="auto"/>
            <w:vAlign w:val="center"/>
            <w:hideMark/>
          </w:tcPr>
          <w:p w14:paraId="23ECCB1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1C74E7" w:rsidRPr="00987336" w14:paraId="3E6BA0B4" w14:textId="77777777" w:rsidTr="00600E16">
        <w:trPr>
          <w:trHeight w:val="864"/>
        </w:trPr>
        <w:tc>
          <w:tcPr>
            <w:tcW w:w="9067" w:type="dxa"/>
            <w:shd w:val="clear" w:color="auto" w:fill="auto"/>
            <w:vAlign w:val="center"/>
            <w:hideMark/>
          </w:tcPr>
          <w:p w14:paraId="5021DEC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deve essere specifica attestazione da parte del soggetto destinatario della prestazione (beni/servizi) della corrispondenza tra quanto richiesto e quanto effettivamente erogato</w:t>
            </w:r>
          </w:p>
        </w:tc>
      </w:tr>
      <w:tr w:rsidR="001C74E7" w:rsidRPr="00987336" w14:paraId="378EA67B" w14:textId="77777777" w:rsidTr="00600E16">
        <w:trPr>
          <w:trHeight w:val="288"/>
        </w:trPr>
        <w:tc>
          <w:tcPr>
            <w:tcW w:w="9067" w:type="dxa"/>
            <w:shd w:val="clear" w:color="auto" w:fill="auto"/>
            <w:vAlign w:val="center"/>
            <w:hideMark/>
          </w:tcPr>
          <w:p w14:paraId="4200E644"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6146E0AC" w14:textId="77777777" w:rsidTr="00600E16">
        <w:trPr>
          <w:trHeight w:val="864"/>
        </w:trPr>
        <w:tc>
          <w:tcPr>
            <w:tcW w:w="9067" w:type="dxa"/>
            <w:shd w:val="clear" w:color="auto" w:fill="auto"/>
            <w:vAlign w:val="center"/>
            <w:hideMark/>
          </w:tcPr>
          <w:p w14:paraId="7695861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 gestione di ogni contratto di consulenza è assegnata a un incaricato con la necessaria supervisione del soggetto avente i poteri aziendali di rappresentare la società che opera altresì la supervisione dell'operato</w:t>
            </w:r>
          </w:p>
        </w:tc>
      </w:tr>
      <w:tr w:rsidR="001C74E7" w:rsidRPr="00987336" w14:paraId="0ADE1FB0" w14:textId="77777777" w:rsidTr="00600E16">
        <w:trPr>
          <w:trHeight w:val="459"/>
        </w:trPr>
        <w:tc>
          <w:tcPr>
            <w:tcW w:w="9067" w:type="dxa"/>
            <w:shd w:val="clear" w:color="auto" w:fill="auto"/>
            <w:vAlign w:val="center"/>
            <w:hideMark/>
          </w:tcPr>
          <w:p w14:paraId="7726141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verificata l'adeguatezza della strategia di acquisizione</w:t>
            </w:r>
          </w:p>
        </w:tc>
      </w:tr>
      <w:tr w:rsidR="001C74E7" w:rsidRPr="00987336" w14:paraId="694D8A7E" w14:textId="77777777" w:rsidTr="00600E16">
        <w:trPr>
          <w:trHeight w:val="576"/>
        </w:trPr>
        <w:tc>
          <w:tcPr>
            <w:tcW w:w="9067" w:type="dxa"/>
            <w:shd w:val="clear" w:color="auto" w:fill="auto"/>
            <w:vAlign w:val="center"/>
            <w:hideMark/>
          </w:tcPr>
          <w:p w14:paraId="0672485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 xml:space="preserve">È prevista la verifica tra gli importi previsti nell’ordine d’acquisto e quelli indicati in fattura </w:t>
            </w:r>
          </w:p>
        </w:tc>
      </w:tr>
      <w:tr w:rsidR="001C74E7" w:rsidRPr="00987336" w14:paraId="0F3ED58E" w14:textId="77777777" w:rsidTr="00600E16">
        <w:trPr>
          <w:trHeight w:val="843"/>
        </w:trPr>
        <w:tc>
          <w:tcPr>
            <w:tcW w:w="9067" w:type="dxa"/>
            <w:shd w:val="clear" w:color="auto" w:fill="auto"/>
            <w:vAlign w:val="center"/>
            <w:hideMark/>
          </w:tcPr>
          <w:p w14:paraId="5EC6E4A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 xml:space="preserve">È verificata l'avvenuta autorizzazione da parte della direzione della richiesta di acquisto e l’osservanza del regolamento aziendale </w:t>
            </w:r>
          </w:p>
        </w:tc>
      </w:tr>
      <w:tr w:rsidR="001C74E7" w:rsidRPr="00987336" w14:paraId="479EAABA" w14:textId="77777777" w:rsidTr="00600E16">
        <w:trPr>
          <w:trHeight w:val="288"/>
        </w:trPr>
        <w:tc>
          <w:tcPr>
            <w:tcW w:w="9067" w:type="dxa"/>
            <w:shd w:val="clear" w:color="auto" w:fill="auto"/>
            <w:vAlign w:val="center"/>
            <w:hideMark/>
          </w:tcPr>
          <w:p w14:paraId="789357D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individuati ruoli e responsabilità delle Direzioni/Funzioni coinvolte</w:t>
            </w:r>
          </w:p>
        </w:tc>
      </w:tr>
      <w:tr w:rsidR="001C74E7" w:rsidRPr="00987336" w14:paraId="397EBC4D" w14:textId="77777777" w:rsidTr="00600E16">
        <w:trPr>
          <w:trHeight w:val="1152"/>
        </w:trPr>
        <w:tc>
          <w:tcPr>
            <w:tcW w:w="9067" w:type="dxa"/>
            <w:shd w:val="clear" w:color="auto" w:fill="auto"/>
            <w:vAlign w:val="center"/>
            <w:hideMark/>
          </w:tcPr>
          <w:p w14:paraId="2D087BB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1C74E7" w:rsidRPr="00987336" w14:paraId="087DED77" w14:textId="77777777" w:rsidTr="00600E16">
        <w:trPr>
          <w:trHeight w:val="576"/>
        </w:trPr>
        <w:tc>
          <w:tcPr>
            <w:tcW w:w="9067" w:type="dxa"/>
            <w:shd w:val="clear" w:color="auto" w:fill="auto"/>
            <w:vAlign w:val="center"/>
            <w:hideMark/>
          </w:tcPr>
          <w:p w14:paraId="4E0A9EE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formalizzate le richieste di consulenza/prestazione professionale, nonché le motivazioni della consulenza e della scelta del consulente</w:t>
            </w:r>
          </w:p>
        </w:tc>
      </w:tr>
      <w:tr w:rsidR="001C74E7" w:rsidRPr="00987336" w14:paraId="74CE5CD6" w14:textId="77777777" w:rsidTr="00600E16">
        <w:trPr>
          <w:trHeight w:val="1440"/>
        </w:trPr>
        <w:tc>
          <w:tcPr>
            <w:tcW w:w="9067" w:type="dxa"/>
            <w:shd w:val="clear" w:color="auto" w:fill="auto"/>
            <w:vAlign w:val="center"/>
            <w:hideMark/>
          </w:tcPr>
          <w:p w14:paraId="620BABE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1C74E7" w:rsidRPr="00987336" w14:paraId="5B7667C9" w14:textId="77777777" w:rsidTr="00600E16">
        <w:trPr>
          <w:trHeight w:val="576"/>
        </w:trPr>
        <w:tc>
          <w:tcPr>
            <w:tcW w:w="9067" w:type="dxa"/>
            <w:shd w:val="clear" w:color="auto" w:fill="auto"/>
            <w:vAlign w:val="center"/>
            <w:hideMark/>
          </w:tcPr>
          <w:p w14:paraId="2BCC661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Il personale responsabile di posizione organizzativa nell'ambito delle Aree a rischio corruzione è sostituito nel caso in cui insorgano cause di incompatibilità o conflitto di interessi</w:t>
            </w:r>
          </w:p>
        </w:tc>
      </w:tr>
      <w:tr w:rsidR="001C74E7" w:rsidRPr="00987336" w14:paraId="6F818ABC" w14:textId="77777777" w:rsidTr="00600E16">
        <w:trPr>
          <w:trHeight w:val="288"/>
        </w:trPr>
        <w:tc>
          <w:tcPr>
            <w:tcW w:w="9067" w:type="dxa"/>
            <w:shd w:val="clear" w:color="auto" w:fill="auto"/>
            <w:vAlign w:val="center"/>
            <w:hideMark/>
          </w:tcPr>
          <w:p w14:paraId="6878708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 documenti giustificativi degli incarichi conferiti sono archiviati e tracciati</w:t>
            </w:r>
          </w:p>
        </w:tc>
      </w:tr>
      <w:tr w:rsidR="001C74E7" w:rsidRPr="00987336" w14:paraId="3A400151" w14:textId="77777777" w:rsidTr="00600E16">
        <w:trPr>
          <w:trHeight w:val="288"/>
        </w:trPr>
        <w:tc>
          <w:tcPr>
            <w:tcW w:w="9067" w:type="dxa"/>
            <w:shd w:val="clear" w:color="auto" w:fill="auto"/>
            <w:vAlign w:val="center"/>
            <w:hideMark/>
          </w:tcPr>
          <w:p w14:paraId="57B4482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Viene verificato che le richieste di approvvigionamento arrivino da soggetti autorizzati</w:t>
            </w:r>
          </w:p>
        </w:tc>
      </w:tr>
      <w:tr w:rsidR="001C74E7" w:rsidRPr="00987336" w14:paraId="61BCF6A5" w14:textId="77777777" w:rsidTr="00600E16">
        <w:trPr>
          <w:trHeight w:val="1152"/>
        </w:trPr>
        <w:tc>
          <w:tcPr>
            <w:tcW w:w="9067" w:type="dxa"/>
            <w:shd w:val="clear" w:color="auto" w:fill="auto"/>
            <w:vAlign w:val="center"/>
            <w:hideMark/>
          </w:tcPr>
          <w:p w14:paraId="447F466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1C74E7" w:rsidRPr="00987336" w14:paraId="573C1932" w14:textId="77777777" w:rsidTr="00600E16">
        <w:trPr>
          <w:trHeight w:val="1440"/>
        </w:trPr>
        <w:tc>
          <w:tcPr>
            <w:tcW w:w="9067" w:type="dxa"/>
            <w:shd w:val="clear" w:color="auto" w:fill="auto"/>
            <w:vAlign w:val="center"/>
            <w:hideMark/>
          </w:tcPr>
          <w:p w14:paraId="294F033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1C74E7" w:rsidRPr="00987336" w14:paraId="79E933BF" w14:textId="77777777" w:rsidTr="00600E16">
        <w:trPr>
          <w:trHeight w:val="576"/>
        </w:trPr>
        <w:tc>
          <w:tcPr>
            <w:tcW w:w="9067" w:type="dxa"/>
            <w:shd w:val="clear" w:color="auto" w:fill="auto"/>
            <w:vAlign w:val="center"/>
            <w:hideMark/>
          </w:tcPr>
          <w:p w14:paraId="379F6B6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individuati i soggetti responsabili di ogni singolo passaggio dell'iter di approvvigionamento attraverso l'apposizione della sigla a validazione di ogni fase</w:t>
            </w:r>
          </w:p>
        </w:tc>
      </w:tr>
      <w:tr w:rsidR="001C74E7" w:rsidRPr="00987336" w14:paraId="1803905D" w14:textId="77777777" w:rsidTr="00600E16">
        <w:trPr>
          <w:trHeight w:val="864"/>
        </w:trPr>
        <w:tc>
          <w:tcPr>
            <w:tcW w:w="9067" w:type="dxa"/>
            <w:shd w:val="clear" w:color="auto" w:fill="auto"/>
            <w:vAlign w:val="center"/>
            <w:hideMark/>
          </w:tcPr>
          <w:p w14:paraId="02732FF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definite regole di comportamento trasparenti, imparziali, oggettive in ogni fase del processo di approvvigionamento, volte ad assicurare la migliore configurazione possibile di costo, qualità e tempo</w:t>
            </w:r>
          </w:p>
        </w:tc>
      </w:tr>
      <w:tr w:rsidR="001C74E7" w:rsidRPr="00987336" w14:paraId="574B34E6" w14:textId="77777777" w:rsidTr="00600E16">
        <w:trPr>
          <w:trHeight w:val="576"/>
        </w:trPr>
        <w:tc>
          <w:tcPr>
            <w:tcW w:w="9067" w:type="dxa"/>
            <w:shd w:val="clear" w:color="auto" w:fill="auto"/>
            <w:vAlign w:val="center"/>
            <w:hideMark/>
          </w:tcPr>
          <w:p w14:paraId="5BC608C4"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monitoraggio degli ordini aperti al fine di evitare il rischio di registrazione di transazioni improprie</w:t>
            </w:r>
          </w:p>
        </w:tc>
      </w:tr>
      <w:tr w:rsidR="001C74E7" w:rsidRPr="00987336" w14:paraId="5C4F3A89" w14:textId="77777777" w:rsidTr="00600E16">
        <w:trPr>
          <w:trHeight w:val="576"/>
        </w:trPr>
        <w:tc>
          <w:tcPr>
            <w:tcW w:w="9067" w:type="dxa"/>
            <w:shd w:val="clear" w:color="auto" w:fill="auto"/>
            <w:vAlign w:val="center"/>
            <w:hideMark/>
          </w:tcPr>
          <w:p w14:paraId="7B39326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previste le modalità di gestione e le relative approvazioni per eventuali modifiche / integrazioni degli ordini d’acquisto</w:t>
            </w:r>
          </w:p>
        </w:tc>
      </w:tr>
      <w:tr w:rsidR="001C74E7" w:rsidRPr="00987336" w14:paraId="2A5A6635" w14:textId="77777777" w:rsidTr="00600E16">
        <w:trPr>
          <w:trHeight w:val="864"/>
        </w:trPr>
        <w:tc>
          <w:tcPr>
            <w:tcW w:w="9067" w:type="dxa"/>
            <w:shd w:val="clear" w:color="auto" w:fill="auto"/>
            <w:vAlign w:val="center"/>
            <w:hideMark/>
          </w:tcPr>
          <w:p w14:paraId="66857EB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richiesta, almeno per acquisti al di sopra di un valore soglia definito, per la qualifica del fornitore, di un’autocertificazione sul casellario giudiziale e sui carichi pendenti e di un’autocertificazione di regolarità retributiva e contributiva</w:t>
            </w:r>
          </w:p>
        </w:tc>
      </w:tr>
      <w:tr w:rsidR="001C74E7" w:rsidRPr="00987336" w14:paraId="1ACCBBA9" w14:textId="77777777" w:rsidTr="00600E16">
        <w:trPr>
          <w:trHeight w:val="288"/>
        </w:trPr>
        <w:tc>
          <w:tcPr>
            <w:tcW w:w="9067" w:type="dxa"/>
            <w:shd w:val="clear" w:color="auto" w:fill="auto"/>
            <w:vAlign w:val="center"/>
            <w:hideMark/>
          </w:tcPr>
          <w:p w14:paraId="690FB62D"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degli appalti e subappalti (servizi e opere)</w:t>
            </w:r>
          </w:p>
        </w:tc>
      </w:tr>
      <w:tr w:rsidR="001C74E7" w:rsidRPr="00987336" w14:paraId="52F53A94" w14:textId="77777777" w:rsidTr="00600E16">
        <w:trPr>
          <w:trHeight w:val="288"/>
        </w:trPr>
        <w:tc>
          <w:tcPr>
            <w:tcW w:w="9067" w:type="dxa"/>
            <w:shd w:val="clear" w:color="auto" w:fill="auto"/>
            <w:vAlign w:val="center"/>
            <w:hideMark/>
          </w:tcPr>
          <w:p w14:paraId="3B47F7AB"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209FC5D3" w14:textId="77777777" w:rsidTr="00600E16">
        <w:trPr>
          <w:trHeight w:val="1194"/>
        </w:trPr>
        <w:tc>
          <w:tcPr>
            <w:tcW w:w="9067" w:type="dxa"/>
            <w:shd w:val="clear" w:color="auto" w:fill="auto"/>
            <w:vAlign w:val="center"/>
            <w:hideMark/>
          </w:tcPr>
          <w:p w14:paraId="24D5295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formalizzati i requisiti di partecipazione e i criteri di aggiudicazione da parte delle Strutture Organizzative coinvolte nell'intero processo</w:t>
            </w:r>
            <w:r>
              <w:rPr>
                <w:rFonts w:ascii="Calibri" w:hAnsi="Calibri" w:cs="Calibri"/>
                <w:color w:val="000000"/>
                <w:lang w:eastAsia="it-IT"/>
              </w:rPr>
              <w:t>,</w:t>
            </w:r>
            <w:r w:rsidRPr="00987336">
              <w:rPr>
                <w:rFonts w:ascii="Calibri" w:hAnsi="Calibri" w:cs="Calibri"/>
                <w:color w:val="000000"/>
                <w:lang w:eastAsia="it-IT"/>
              </w:rPr>
              <w:t xml:space="preserve"> le quali devono garantire che i requisiti di partecipazione e i criteri di aggiudicazione, nonché le modalità di esecuzione delle prestazioni siano stati individuati in modo da non impedire o falsare un effettivo confronto concorrenziale </w:t>
            </w:r>
          </w:p>
        </w:tc>
      </w:tr>
      <w:tr w:rsidR="001C74E7" w:rsidRPr="00987336" w14:paraId="1DB29E36" w14:textId="77777777" w:rsidTr="00600E16">
        <w:trPr>
          <w:trHeight w:val="1158"/>
        </w:trPr>
        <w:tc>
          <w:tcPr>
            <w:tcW w:w="9067" w:type="dxa"/>
            <w:shd w:val="clear" w:color="auto" w:fill="auto"/>
            <w:vAlign w:val="center"/>
            <w:hideMark/>
          </w:tcPr>
          <w:p w14:paraId="2C74F39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1C74E7" w:rsidRPr="00987336" w14:paraId="1BAF5FDB" w14:textId="77777777" w:rsidTr="00600E16">
        <w:trPr>
          <w:trHeight w:val="288"/>
        </w:trPr>
        <w:tc>
          <w:tcPr>
            <w:tcW w:w="9067" w:type="dxa"/>
            <w:shd w:val="clear" w:color="auto" w:fill="auto"/>
            <w:vAlign w:val="center"/>
            <w:hideMark/>
          </w:tcPr>
          <w:p w14:paraId="686C3EBA"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55ADF5F9" w14:textId="77777777" w:rsidTr="00600E16">
        <w:trPr>
          <w:trHeight w:val="934"/>
        </w:trPr>
        <w:tc>
          <w:tcPr>
            <w:tcW w:w="9067" w:type="dxa"/>
            <w:shd w:val="clear" w:color="auto" w:fill="auto"/>
            <w:vAlign w:val="center"/>
            <w:hideMark/>
          </w:tcPr>
          <w:p w14:paraId="31FD18D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si obbligano a non tenere alcun comportamento, non porre in essere alcun atto od omissione e non dare origine ad alcun fatto da cui possa derivare una responsabilità ai sensi del D. Lgs. 231/2001</w:t>
            </w:r>
          </w:p>
        </w:tc>
      </w:tr>
      <w:tr w:rsidR="001C74E7" w:rsidRPr="00987336" w14:paraId="6C969931" w14:textId="77777777" w:rsidTr="00600E16">
        <w:trPr>
          <w:trHeight w:val="1440"/>
        </w:trPr>
        <w:tc>
          <w:tcPr>
            <w:tcW w:w="9067" w:type="dxa"/>
            <w:shd w:val="clear" w:color="auto" w:fill="auto"/>
            <w:vAlign w:val="center"/>
            <w:hideMark/>
          </w:tcPr>
          <w:p w14:paraId="0DC22874"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1C74E7" w:rsidRPr="00987336" w14:paraId="0F1B8C75" w14:textId="77777777" w:rsidTr="00600E16">
        <w:trPr>
          <w:trHeight w:val="288"/>
        </w:trPr>
        <w:tc>
          <w:tcPr>
            <w:tcW w:w="9067" w:type="dxa"/>
            <w:shd w:val="clear" w:color="auto" w:fill="auto"/>
            <w:vAlign w:val="center"/>
            <w:hideMark/>
          </w:tcPr>
          <w:p w14:paraId="687FEFB3"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lastRenderedPageBreak/>
              <w:t>Gestione dei contratti</w:t>
            </w:r>
          </w:p>
        </w:tc>
      </w:tr>
      <w:tr w:rsidR="001C74E7" w:rsidRPr="00987336" w14:paraId="1AAA55D0" w14:textId="77777777" w:rsidTr="00600E16">
        <w:trPr>
          <w:trHeight w:val="288"/>
        </w:trPr>
        <w:tc>
          <w:tcPr>
            <w:tcW w:w="9067" w:type="dxa"/>
            <w:shd w:val="clear" w:color="auto" w:fill="auto"/>
            <w:vAlign w:val="center"/>
            <w:hideMark/>
          </w:tcPr>
          <w:p w14:paraId="2EE82398"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1A875AEF" w14:textId="77777777" w:rsidTr="00600E16">
        <w:trPr>
          <w:trHeight w:val="288"/>
        </w:trPr>
        <w:tc>
          <w:tcPr>
            <w:tcW w:w="9067" w:type="dxa"/>
            <w:shd w:val="clear" w:color="auto" w:fill="auto"/>
            <w:vAlign w:val="center"/>
            <w:hideMark/>
          </w:tcPr>
          <w:p w14:paraId="13AACD0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 contratti prevedono l'inserimento di specifiche clausole anticorruzione</w:t>
            </w:r>
          </w:p>
        </w:tc>
      </w:tr>
      <w:tr w:rsidR="001C74E7" w:rsidRPr="00987336" w14:paraId="195AFEE0" w14:textId="77777777" w:rsidTr="00600E16">
        <w:trPr>
          <w:trHeight w:val="288"/>
        </w:trPr>
        <w:tc>
          <w:tcPr>
            <w:tcW w:w="9067" w:type="dxa"/>
            <w:shd w:val="clear" w:color="auto" w:fill="auto"/>
            <w:vAlign w:val="center"/>
            <w:hideMark/>
          </w:tcPr>
          <w:p w14:paraId="55B845CF"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delle anagrafiche fornitori</w:t>
            </w:r>
          </w:p>
        </w:tc>
      </w:tr>
      <w:tr w:rsidR="001C74E7" w:rsidRPr="00987336" w14:paraId="755E4D13" w14:textId="77777777" w:rsidTr="00600E16">
        <w:trPr>
          <w:trHeight w:val="288"/>
        </w:trPr>
        <w:tc>
          <w:tcPr>
            <w:tcW w:w="9067" w:type="dxa"/>
            <w:shd w:val="clear" w:color="auto" w:fill="auto"/>
            <w:vAlign w:val="center"/>
            <w:hideMark/>
          </w:tcPr>
          <w:p w14:paraId="52F0A7B3"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00CCE014" w14:textId="77777777" w:rsidTr="00600E16">
        <w:trPr>
          <w:trHeight w:val="864"/>
        </w:trPr>
        <w:tc>
          <w:tcPr>
            <w:tcW w:w="9067" w:type="dxa"/>
            <w:shd w:val="clear" w:color="auto" w:fill="auto"/>
            <w:vAlign w:val="center"/>
            <w:hideMark/>
          </w:tcPr>
          <w:p w14:paraId="3DBFC3F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controllo delle anagrafiche fornitori, al fine di verificare la presenza di fornitori inseriti in black-list e controllo preventivo per verifica della corrispondenza tra la denominazione/ragione sociale del fornitore e l’intestazione del conto corrente</w:t>
            </w:r>
          </w:p>
        </w:tc>
      </w:tr>
      <w:tr w:rsidR="001C74E7" w:rsidRPr="00987336" w14:paraId="44880B96" w14:textId="77777777" w:rsidTr="00600E16">
        <w:trPr>
          <w:trHeight w:val="288"/>
        </w:trPr>
        <w:tc>
          <w:tcPr>
            <w:tcW w:w="9067" w:type="dxa"/>
            <w:shd w:val="clear" w:color="auto" w:fill="auto"/>
            <w:vAlign w:val="center"/>
            <w:hideMark/>
          </w:tcPr>
          <w:p w14:paraId="4EBD057A"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delle consulenze (es. amministrative, fiscali, tecniche)</w:t>
            </w:r>
          </w:p>
        </w:tc>
      </w:tr>
      <w:tr w:rsidR="001C74E7" w:rsidRPr="00987336" w14:paraId="2B1161A3" w14:textId="77777777" w:rsidTr="00600E16">
        <w:trPr>
          <w:trHeight w:val="288"/>
        </w:trPr>
        <w:tc>
          <w:tcPr>
            <w:tcW w:w="9067" w:type="dxa"/>
            <w:shd w:val="clear" w:color="auto" w:fill="auto"/>
            <w:vAlign w:val="center"/>
            <w:hideMark/>
          </w:tcPr>
          <w:p w14:paraId="32315EDF"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0135837E" w14:textId="77777777" w:rsidTr="00600E16">
        <w:trPr>
          <w:trHeight w:val="684"/>
        </w:trPr>
        <w:tc>
          <w:tcPr>
            <w:tcW w:w="9067" w:type="dxa"/>
            <w:shd w:val="clear" w:color="auto" w:fill="auto"/>
            <w:vAlign w:val="center"/>
            <w:hideMark/>
          </w:tcPr>
          <w:p w14:paraId="54DB6EC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evidenziate le eventuali possibili criticità riscontrate nelle attività svolte dal Consulente nell’esecuzione del rapporto ed è allertata immediatamente la funzione competente</w:t>
            </w:r>
          </w:p>
        </w:tc>
      </w:tr>
      <w:tr w:rsidR="001C74E7" w:rsidRPr="00987336" w14:paraId="215BF09F" w14:textId="77777777" w:rsidTr="00600E16">
        <w:trPr>
          <w:trHeight w:val="288"/>
        </w:trPr>
        <w:tc>
          <w:tcPr>
            <w:tcW w:w="9067" w:type="dxa"/>
            <w:shd w:val="clear" w:color="auto" w:fill="auto"/>
            <w:vAlign w:val="center"/>
            <w:hideMark/>
          </w:tcPr>
          <w:p w14:paraId="37FDDEDF"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Rapporti con fornitori e partner a livello nazionale e transnazionale</w:t>
            </w:r>
          </w:p>
        </w:tc>
      </w:tr>
      <w:tr w:rsidR="001C74E7" w:rsidRPr="00987336" w14:paraId="0936BD9F" w14:textId="77777777" w:rsidTr="00600E16">
        <w:trPr>
          <w:trHeight w:val="288"/>
        </w:trPr>
        <w:tc>
          <w:tcPr>
            <w:tcW w:w="9067" w:type="dxa"/>
            <w:shd w:val="clear" w:color="auto" w:fill="auto"/>
            <w:vAlign w:val="center"/>
            <w:hideMark/>
          </w:tcPr>
          <w:p w14:paraId="5F2AD4E8"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0E7D8817" w14:textId="77777777" w:rsidTr="00600E16">
        <w:trPr>
          <w:trHeight w:val="864"/>
        </w:trPr>
        <w:tc>
          <w:tcPr>
            <w:tcW w:w="9067" w:type="dxa"/>
            <w:shd w:val="clear" w:color="auto" w:fill="auto"/>
            <w:vAlign w:val="center"/>
            <w:hideMark/>
          </w:tcPr>
          <w:p w14:paraId="1415417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controllo al fine di verificare le richieste dei fornitori relative a pagamenti da effettuarsi su banche situate in specifici Paesi (a fiscalità privilegiata o comunque diversi da quelli di stabilimento dei fornitori medesimi)</w:t>
            </w:r>
          </w:p>
        </w:tc>
      </w:tr>
      <w:tr w:rsidR="001C74E7" w:rsidRPr="00987336" w14:paraId="5D1DE36D" w14:textId="77777777" w:rsidTr="00600E16">
        <w:trPr>
          <w:trHeight w:val="288"/>
        </w:trPr>
        <w:tc>
          <w:tcPr>
            <w:tcW w:w="9067" w:type="dxa"/>
            <w:shd w:val="clear" w:color="auto" w:fill="auto"/>
            <w:vAlign w:val="center"/>
            <w:hideMark/>
          </w:tcPr>
          <w:p w14:paraId="00DA98A0"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di Fatturazione Attiva</w:t>
            </w:r>
          </w:p>
        </w:tc>
      </w:tr>
      <w:tr w:rsidR="001C74E7" w:rsidRPr="00987336" w14:paraId="56BC916C" w14:textId="77777777" w:rsidTr="00600E16">
        <w:trPr>
          <w:trHeight w:val="288"/>
        </w:trPr>
        <w:tc>
          <w:tcPr>
            <w:tcW w:w="9067" w:type="dxa"/>
            <w:shd w:val="clear" w:color="auto" w:fill="auto"/>
            <w:vAlign w:val="center"/>
            <w:hideMark/>
          </w:tcPr>
          <w:p w14:paraId="5EAABA5E"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Fatturazione a enti e soggetti privati di prestazioni e servizi sanitari</w:t>
            </w:r>
          </w:p>
        </w:tc>
      </w:tr>
      <w:tr w:rsidR="001C74E7" w:rsidRPr="00987336" w14:paraId="453A9AFF" w14:textId="77777777" w:rsidTr="00600E16">
        <w:trPr>
          <w:trHeight w:val="288"/>
        </w:trPr>
        <w:tc>
          <w:tcPr>
            <w:tcW w:w="9067" w:type="dxa"/>
            <w:shd w:val="clear" w:color="auto" w:fill="auto"/>
            <w:vAlign w:val="center"/>
            <w:hideMark/>
          </w:tcPr>
          <w:p w14:paraId="1B23BDF2"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14148744" w14:textId="77777777" w:rsidTr="00600E16">
        <w:trPr>
          <w:trHeight w:val="864"/>
        </w:trPr>
        <w:tc>
          <w:tcPr>
            <w:tcW w:w="9067" w:type="dxa"/>
            <w:shd w:val="clear" w:color="auto" w:fill="auto"/>
            <w:vAlign w:val="center"/>
            <w:hideMark/>
          </w:tcPr>
          <w:p w14:paraId="7458F74F"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Monitoraggio di situazioni anomale nelle condizioni di pagamento accordate (quali la concessione di termini particolarmente lunghi, o la previsione di modalità di pagamento inusuali)</w:t>
            </w:r>
          </w:p>
        </w:tc>
      </w:tr>
      <w:tr w:rsidR="001C74E7" w:rsidRPr="00987336" w14:paraId="7CFFC9A3" w14:textId="77777777" w:rsidTr="00600E16">
        <w:trPr>
          <w:trHeight w:val="288"/>
        </w:trPr>
        <w:tc>
          <w:tcPr>
            <w:tcW w:w="9067" w:type="dxa"/>
            <w:shd w:val="clear" w:color="auto" w:fill="auto"/>
            <w:vAlign w:val="center"/>
            <w:hideMark/>
          </w:tcPr>
          <w:p w14:paraId="7295EF07"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 credito, incassi ed eventuali contestazioni</w:t>
            </w:r>
          </w:p>
        </w:tc>
      </w:tr>
      <w:tr w:rsidR="001C74E7" w:rsidRPr="00987336" w14:paraId="7A48372A" w14:textId="77777777" w:rsidTr="00600E16">
        <w:trPr>
          <w:trHeight w:val="288"/>
        </w:trPr>
        <w:tc>
          <w:tcPr>
            <w:tcW w:w="9067" w:type="dxa"/>
            <w:shd w:val="clear" w:color="auto" w:fill="auto"/>
            <w:vAlign w:val="center"/>
            <w:hideMark/>
          </w:tcPr>
          <w:p w14:paraId="7BE77A35"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2A90EE9E" w14:textId="77777777" w:rsidTr="00600E16">
        <w:trPr>
          <w:trHeight w:val="288"/>
        </w:trPr>
        <w:tc>
          <w:tcPr>
            <w:tcW w:w="9067" w:type="dxa"/>
            <w:shd w:val="clear" w:color="auto" w:fill="auto"/>
            <w:vAlign w:val="center"/>
            <w:hideMark/>
          </w:tcPr>
          <w:p w14:paraId="3F79467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Monitoraggio dell’incasso del credito, con evidenziazione di situazioni anomale</w:t>
            </w:r>
          </w:p>
        </w:tc>
      </w:tr>
      <w:tr w:rsidR="001C74E7" w:rsidRPr="00987336" w14:paraId="5C2035CB" w14:textId="77777777" w:rsidTr="00600E16">
        <w:trPr>
          <w:trHeight w:val="288"/>
        </w:trPr>
        <w:tc>
          <w:tcPr>
            <w:tcW w:w="9067" w:type="dxa"/>
            <w:shd w:val="clear" w:color="auto" w:fill="auto"/>
            <w:vAlign w:val="center"/>
            <w:hideMark/>
          </w:tcPr>
          <w:p w14:paraId="151EDD65"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della fatturazione attiva/passiva</w:t>
            </w:r>
          </w:p>
        </w:tc>
      </w:tr>
      <w:tr w:rsidR="001C74E7" w:rsidRPr="00987336" w14:paraId="1135AF9E" w14:textId="77777777" w:rsidTr="00600E16">
        <w:trPr>
          <w:trHeight w:val="288"/>
        </w:trPr>
        <w:tc>
          <w:tcPr>
            <w:tcW w:w="9067" w:type="dxa"/>
            <w:shd w:val="clear" w:color="auto" w:fill="auto"/>
            <w:vAlign w:val="center"/>
            <w:hideMark/>
          </w:tcPr>
          <w:p w14:paraId="5ABC9F3C"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17B61F3E" w14:textId="77777777" w:rsidTr="00600E16">
        <w:trPr>
          <w:trHeight w:val="576"/>
        </w:trPr>
        <w:tc>
          <w:tcPr>
            <w:tcW w:w="9067" w:type="dxa"/>
            <w:shd w:val="clear" w:color="auto" w:fill="auto"/>
            <w:vAlign w:val="center"/>
            <w:hideMark/>
          </w:tcPr>
          <w:p w14:paraId="539F0CA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controllo, attraverso i sistemi informatici aziendali, al fine di evitare la duplice registrazione della fattura e dei pagamenti</w:t>
            </w:r>
          </w:p>
        </w:tc>
      </w:tr>
      <w:tr w:rsidR="001C74E7" w:rsidRPr="00987336" w14:paraId="6C1AB217" w14:textId="77777777" w:rsidTr="00600E16">
        <w:trPr>
          <w:trHeight w:val="288"/>
        </w:trPr>
        <w:tc>
          <w:tcPr>
            <w:tcW w:w="9067" w:type="dxa"/>
            <w:shd w:val="clear" w:color="auto" w:fill="auto"/>
            <w:vAlign w:val="center"/>
            <w:hideMark/>
          </w:tcPr>
          <w:p w14:paraId="40D9518F"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delle anagrafiche clienti</w:t>
            </w:r>
          </w:p>
        </w:tc>
      </w:tr>
      <w:tr w:rsidR="001C74E7" w:rsidRPr="00987336" w14:paraId="4114BD90" w14:textId="77777777" w:rsidTr="00600E16">
        <w:trPr>
          <w:trHeight w:val="288"/>
        </w:trPr>
        <w:tc>
          <w:tcPr>
            <w:tcW w:w="9067" w:type="dxa"/>
            <w:shd w:val="clear" w:color="auto" w:fill="auto"/>
            <w:vAlign w:val="center"/>
            <w:hideMark/>
          </w:tcPr>
          <w:p w14:paraId="572EFFB6"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7D0DB81B" w14:textId="77777777" w:rsidTr="00600E16">
        <w:trPr>
          <w:trHeight w:val="721"/>
        </w:trPr>
        <w:tc>
          <w:tcPr>
            <w:tcW w:w="9067" w:type="dxa"/>
            <w:shd w:val="clear" w:color="auto" w:fill="auto"/>
            <w:vAlign w:val="center"/>
            <w:hideMark/>
          </w:tcPr>
          <w:p w14:paraId="53B90BF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Adozione di una specifica procedura che disciplini l’inserimento anagrafico di nuovi clienti, o le variazioni dei dati presenti, e identifichi i ruoli e le responsabilità nel processo di fatturazione attiva</w:t>
            </w:r>
          </w:p>
        </w:tc>
      </w:tr>
      <w:tr w:rsidR="001C74E7" w:rsidRPr="00987336" w14:paraId="109B7927" w14:textId="77777777" w:rsidTr="00600E16">
        <w:trPr>
          <w:trHeight w:val="576"/>
        </w:trPr>
        <w:tc>
          <w:tcPr>
            <w:tcW w:w="9067" w:type="dxa"/>
            <w:shd w:val="clear" w:color="auto" w:fill="auto"/>
            <w:vAlign w:val="center"/>
            <w:hideMark/>
          </w:tcPr>
          <w:p w14:paraId="125CE3CA"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Negoziazione e stipula dei contratti/convenzioni/varianti contrattuali attivi con enti e soggetti privati</w:t>
            </w:r>
          </w:p>
        </w:tc>
      </w:tr>
      <w:tr w:rsidR="001C74E7" w:rsidRPr="00987336" w14:paraId="4CB4170D" w14:textId="77777777" w:rsidTr="00600E16">
        <w:trPr>
          <w:trHeight w:val="288"/>
        </w:trPr>
        <w:tc>
          <w:tcPr>
            <w:tcW w:w="9067" w:type="dxa"/>
            <w:shd w:val="clear" w:color="auto" w:fill="auto"/>
            <w:vAlign w:val="center"/>
            <w:hideMark/>
          </w:tcPr>
          <w:p w14:paraId="37838C8F"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78A4770F" w14:textId="77777777" w:rsidTr="00600E16">
        <w:trPr>
          <w:trHeight w:val="864"/>
        </w:trPr>
        <w:tc>
          <w:tcPr>
            <w:tcW w:w="9067" w:type="dxa"/>
            <w:shd w:val="clear" w:color="auto" w:fill="auto"/>
            <w:vAlign w:val="center"/>
            <w:hideMark/>
          </w:tcPr>
          <w:p w14:paraId="33E5240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Devono essere forniti - con spirito collaborativo e con la massima completezza, trasparenza, accuratezza, veridicità e tempestività – tutti i dati, le informazioni e i documenti richiesti dal Responsabile Interno</w:t>
            </w:r>
          </w:p>
        </w:tc>
      </w:tr>
      <w:tr w:rsidR="001C74E7" w:rsidRPr="00987336" w14:paraId="213CC809" w14:textId="77777777" w:rsidTr="00600E16">
        <w:trPr>
          <w:trHeight w:val="288"/>
        </w:trPr>
        <w:tc>
          <w:tcPr>
            <w:tcW w:w="9067" w:type="dxa"/>
            <w:shd w:val="clear" w:color="auto" w:fill="auto"/>
            <w:vAlign w:val="center"/>
            <w:hideMark/>
          </w:tcPr>
          <w:p w14:paraId="58787C13"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Vendita di servizi ai clienti</w:t>
            </w:r>
          </w:p>
        </w:tc>
      </w:tr>
      <w:tr w:rsidR="001C74E7" w:rsidRPr="00987336" w14:paraId="3735E07F" w14:textId="77777777" w:rsidTr="00600E16">
        <w:trPr>
          <w:trHeight w:val="288"/>
        </w:trPr>
        <w:tc>
          <w:tcPr>
            <w:tcW w:w="9067" w:type="dxa"/>
            <w:shd w:val="clear" w:color="auto" w:fill="auto"/>
            <w:vAlign w:val="center"/>
            <w:hideMark/>
          </w:tcPr>
          <w:p w14:paraId="33D2C0A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7052CB91" w14:textId="77777777" w:rsidTr="00600E16">
        <w:trPr>
          <w:trHeight w:val="576"/>
        </w:trPr>
        <w:tc>
          <w:tcPr>
            <w:tcW w:w="9067" w:type="dxa"/>
            <w:shd w:val="clear" w:color="auto" w:fill="auto"/>
            <w:vAlign w:val="center"/>
            <w:hideMark/>
          </w:tcPr>
          <w:p w14:paraId="28F23E7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È necessario verificare la coerenza tra contratto di prestazione del servizio, fattura attiva, incasso del credito. Deve essere raccolta la documentazione attestante l’effettività del servizio reso</w:t>
            </w:r>
          </w:p>
        </w:tc>
      </w:tr>
      <w:tr w:rsidR="001C74E7" w:rsidRPr="00987336" w14:paraId="647F1C1A" w14:textId="77777777" w:rsidTr="00600E16">
        <w:trPr>
          <w:trHeight w:val="288"/>
        </w:trPr>
        <w:tc>
          <w:tcPr>
            <w:tcW w:w="9067" w:type="dxa"/>
            <w:shd w:val="clear" w:color="auto" w:fill="auto"/>
            <w:vAlign w:val="center"/>
            <w:hideMark/>
          </w:tcPr>
          <w:p w14:paraId="33587B4E"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di gestione del contenzioso</w:t>
            </w:r>
          </w:p>
        </w:tc>
      </w:tr>
      <w:tr w:rsidR="001C74E7" w:rsidRPr="00987336" w14:paraId="11C92CA2" w14:textId="77777777" w:rsidTr="00600E16">
        <w:trPr>
          <w:trHeight w:val="288"/>
        </w:trPr>
        <w:tc>
          <w:tcPr>
            <w:tcW w:w="9067" w:type="dxa"/>
            <w:shd w:val="clear" w:color="auto" w:fill="auto"/>
            <w:vAlign w:val="center"/>
            <w:hideMark/>
          </w:tcPr>
          <w:p w14:paraId="7B65F732"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di contenziosi giudiziali, stragiudiziali e procedimenti arbitrali</w:t>
            </w:r>
          </w:p>
        </w:tc>
      </w:tr>
      <w:tr w:rsidR="001C74E7" w:rsidRPr="00987336" w14:paraId="448F8C23" w14:textId="77777777" w:rsidTr="00600E16">
        <w:trPr>
          <w:trHeight w:val="288"/>
        </w:trPr>
        <w:tc>
          <w:tcPr>
            <w:tcW w:w="9067" w:type="dxa"/>
            <w:shd w:val="clear" w:color="auto" w:fill="auto"/>
            <w:vAlign w:val="center"/>
            <w:hideMark/>
          </w:tcPr>
          <w:p w14:paraId="6DC1F2E1"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62EE41E9" w14:textId="77777777" w:rsidTr="00600E16">
        <w:trPr>
          <w:trHeight w:val="1152"/>
        </w:trPr>
        <w:tc>
          <w:tcPr>
            <w:tcW w:w="9067" w:type="dxa"/>
            <w:shd w:val="clear" w:color="auto" w:fill="auto"/>
            <w:vAlign w:val="center"/>
            <w:hideMark/>
          </w:tcPr>
          <w:p w14:paraId="51FFF1D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Il monitoraggio dell'inizio di qualunque attività di verifica tributaria, da parte dell'Amministrazione finanziaria, nei riguardi della società deve realizzarsi comunicando, con apposito modulo, l'inizio delle attività, i soggetti coinvolti e i temi trattati. Il report viene inviato al responsabile funzionale diretto e al Direttore Generale/Amministratore delegato</w:t>
            </w:r>
          </w:p>
        </w:tc>
      </w:tr>
      <w:tr w:rsidR="001C74E7" w:rsidRPr="00987336" w14:paraId="298AAB13" w14:textId="77777777" w:rsidTr="00600E16">
        <w:trPr>
          <w:trHeight w:val="288"/>
        </w:trPr>
        <w:tc>
          <w:tcPr>
            <w:tcW w:w="9067" w:type="dxa"/>
            <w:shd w:val="clear" w:color="auto" w:fill="auto"/>
            <w:vAlign w:val="center"/>
            <w:hideMark/>
          </w:tcPr>
          <w:p w14:paraId="6963824D"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1C74E7" w:rsidRPr="00B36C47" w14:paraId="570C3BD5" w14:textId="77777777" w:rsidTr="00600E16">
        <w:trPr>
          <w:trHeight w:val="576"/>
        </w:trPr>
        <w:tc>
          <w:tcPr>
            <w:tcW w:w="9067" w:type="dxa"/>
            <w:shd w:val="clear" w:color="auto" w:fill="auto"/>
            <w:vAlign w:val="center"/>
            <w:hideMark/>
          </w:tcPr>
          <w:p w14:paraId="47D1CF58" w14:textId="77777777" w:rsidR="001C74E7" w:rsidRPr="00B36C47" w:rsidRDefault="001C74E7" w:rsidP="001C74E7">
            <w:pPr>
              <w:jc w:val="both"/>
              <w:rPr>
                <w:rFonts w:ascii="Calibri" w:hAnsi="Calibri" w:cs="Calibri"/>
                <w:b/>
                <w:bCs/>
                <w:color w:val="000000"/>
                <w:lang w:eastAsia="it-IT"/>
              </w:rPr>
            </w:pPr>
            <w:r w:rsidRPr="00B36C47">
              <w:rPr>
                <w:rFonts w:ascii="Calibri" w:hAnsi="Calibri" w:cs="Calibri"/>
                <w:b/>
                <w:bCs/>
                <w:color w:val="000000"/>
                <w:lang w:eastAsia="it-IT"/>
              </w:rPr>
              <w:t>Gestione del regolamento aziendale per trasferte, rimborsi spese, utilizzo benefit, mezzi in dotazione</w:t>
            </w:r>
          </w:p>
        </w:tc>
      </w:tr>
      <w:tr w:rsidR="001C74E7" w:rsidRPr="00987336" w14:paraId="0732BDD4" w14:textId="77777777" w:rsidTr="00600E16">
        <w:trPr>
          <w:trHeight w:val="288"/>
        </w:trPr>
        <w:tc>
          <w:tcPr>
            <w:tcW w:w="9067" w:type="dxa"/>
            <w:shd w:val="clear" w:color="auto" w:fill="auto"/>
            <w:vAlign w:val="center"/>
            <w:hideMark/>
          </w:tcPr>
          <w:p w14:paraId="0B60448E"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30FE4CE6" w14:textId="77777777" w:rsidTr="00600E16">
        <w:trPr>
          <w:trHeight w:val="576"/>
        </w:trPr>
        <w:tc>
          <w:tcPr>
            <w:tcW w:w="9067" w:type="dxa"/>
            <w:shd w:val="clear" w:color="auto" w:fill="auto"/>
            <w:vAlign w:val="center"/>
            <w:hideMark/>
          </w:tcPr>
          <w:p w14:paraId="40A9110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controllo e la necessaria approvazione della nota spese da parte del responsabile</w:t>
            </w:r>
          </w:p>
        </w:tc>
      </w:tr>
      <w:tr w:rsidR="001C74E7" w:rsidRPr="00987336" w14:paraId="68EA6673" w14:textId="77777777" w:rsidTr="00600E16">
        <w:trPr>
          <w:trHeight w:val="576"/>
        </w:trPr>
        <w:tc>
          <w:tcPr>
            <w:tcW w:w="9067" w:type="dxa"/>
            <w:shd w:val="clear" w:color="auto" w:fill="auto"/>
            <w:vAlign w:val="center"/>
            <w:hideMark/>
          </w:tcPr>
          <w:p w14:paraId="26D8DED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prevista l’autorizzazione specifica per la trasferta di un dipendente, da parte di un adeguato livello gerarchico</w:t>
            </w:r>
          </w:p>
        </w:tc>
      </w:tr>
      <w:tr w:rsidR="001C74E7" w:rsidRPr="00987336" w14:paraId="784AFF3C" w14:textId="77777777" w:rsidTr="00600E16">
        <w:trPr>
          <w:trHeight w:val="864"/>
        </w:trPr>
        <w:tc>
          <w:tcPr>
            <w:tcW w:w="9067" w:type="dxa"/>
            <w:shd w:val="clear" w:color="auto" w:fill="auto"/>
            <w:vAlign w:val="center"/>
            <w:hideMark/>
          </w:tcPr>
          <w:p w14:paraId="03694364" w14:textId="354EE5B0" w:rsidR="001C74E7" w:rsidRPr="00B36C47" w:rsidRDefault="00B36C47" w:rsidP="001C74E7">
            <w:pPr>
              <w:jc w:val="both"/>
              <w:rPr>
                <w:rFonts w:ascii="Calibri" w:hAnsi="Calibri" w:cs="Calibri"/>
                <w:b/>
                <w:bCs/>
                <w:color w:val="000000"/>
                <w:lang w:eastAsia="it-IT"/>
              </w:rPr>
            </w:pPr>
            <w:r w:rsidRPr="007F4042">
              <w:rPr>
                <w:rFonts w:ascii="Calibri" w:eastAsiaTheme="minorHAnsi" w:hAnsi="Calibri" w:cs="Calibri"/>
                <w:b/>
                <w:bCs/>
                <w:lang w:eastAsia="it-IT"/>
              </w:rPr>
              <w:t>Gestione delle missioni/trasferte: gestione, controllo e autorizzazione delle note spese; gestione e controllo dei benefit e dei mezzi in dotazione; gestione delle spese di rappresentanza e dei beni in rappresentanza</w:t>
            </w:r>
          </w:p>
        </w:tc>
      </w:tr>
      <w:tr w:rsidR="001C74E7" w:rsidRPr="00987336" w14:paraId="44AD33BC" w14:textId="77777777" w:rsidTr="00600E16">
        <w:trPr>
          <w:trHeight w:val="288"/>
        </w:trPr>
        <w:tc>
          <w:tcPr>
            <w:tcW w:w="9067" w:type="dxa"/>
            <w:shd w:val="clear" w:color="auto" w:fill="auto"/>
            <w:vAlign w:val="center"/>
            <w:hideMark/>
          </w:tcPr>
          <w:p w14:paraId="702E8B91"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66E6105E" w14:textId="77777777" w:rsidTr="00600E16">
        <w:trPr>
          <w:trHeight w:val="576"/>
        </w:trPr>
        <w:tc>
          <w:tcPr>
            <w:tcW w:w="9067" w:type="dxa"/>
            <w:shd w:val="clear" w:color="auto" w:fill="auto"/>
            <w:vAlign w:val="center"/>
            <w:hideMark/>
          </w:tcPr>
          <w:p w14:paraId="43A6891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previsti meccanismi di gestione di eventuali superamenti dei limiti/vincoli definiti e la previsione dell’approvazione della nota spese da parte del supervisore in linea con i criteri prefissati</w:t>
            </w:r>
          </w:p>
        </w:tc>
      </w:tr>
      <w:tr w:rsidR="001C74E7" w:rsidRPr="00987336" w14:paraId="0C716A56" w14:textId="77777777" w:rsidTr="00600E16">
        <w:trPr>
          <w:trHeight w:val="288"/>
        </w:trPr>
        <w:tc>
          <w:tcPr>
            <w:tcW w:w="9067" w:type="dxa"/>
            <w:shd w:val="clear" w:color="auto" w:fill="auto"/>
            <w:vAlign w:val="center"/>
            <w:hideMark/>
          </w:tcPr>
          <w:p w14:paraId="230EDE4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monitoraggio sui rimborsi/spese di valore eccessivo o ricorrente</w:t>
            </w:r>
          </w:p>
        </w:tc>
      </w:tr>
      <w:tr w:rsidR="001C74E7" w:rsidRPr="00987336" w14:paraId="596A3575" w14:textId="77777777" w:rsidTr="00600E16">
        <w:trPr>
          <w:trHeight w:val="288"/>
        </w:trPr>
        <w:tc>
          <w:tcPr>
            <w:tcW w:w="9067" w:type="dxa"/>
            <w:shd w:val="clear" w:color="auto" w:fill="auto"/>
            <w:vAlign w:val="center"/>
            <w:hideMark/>
          </w:tcPr>
          <w:p w14:paraId="76092F58"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Selezione, assunzione e formazione del personale</w:t>
            </w:r>
          </w:p>
        </w:tc>
      </w:tr>
      <w:tr w:rsidR="001C74E7" w:rsidRPr="00987336" w14:paraId="2359146E" w14:textId="77777777" w:rsidTr="00600E16">
        <w:trPr>
          <w:trHeight w:val="288"/>
        </w:trPr>
        <w:tc>
          <w:tcPr>
            <w:tcW w:w="9067" w:type="dxa"/>
            <w:shd w:val="clear" w:color="auto" w:fill="auto"/>
            <w:vAlign w:val="center"/>
            <w:hideMark/>
          </w:tcPr>
          <w:p w14:paraId="5A91B852"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3FA1E518" w14:textId="77777777" w:rsidTr="00600E16">
        <w:trPr>
          <w:trHeight w:val="864"/>
        </w:trPr>
        <w:tc>
          <w:tcPr>
            <w:tcW w:w="9067" w:type="dxa"/>
            <w:shd w:val="clear" w:color="auto" w:fill="auto"/>
            <w:vAlign w:val="center"/>
            <w:hideMark/>
          </w:tcPr>
          <w:p w14:paraId="2B71965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alle risorse umane sono condotte specifiche attività di formazione e aggiornamenti periodici sulle procedure aziendali di sicurezza dei sistemi informativi per tutti i dipendenti e, dove rilevante, per i terzi</w:t>
            </w:r>
          </w:p>
        </w:tc>
      </w:tr>
      <w:tr w:rsidR="001C74E7" w:rsidRPr="00987336" w14:paraId="37CDFB47" w14:textId="77777777" w:rsidTr="00600E16">
        <w:trPr>
          <w:trHeight w:val="1440"/>
        </w:trPr>
        <w:tc>
          <w:tcPr>
            <w:tcW w:w="9067" w:type="dxa"/>
            <w:shd w:val="clear" w:color="auto" w:fill="auto"/>
            <w:vAlign w:val="center"/>
            <w:hideMark/>
          </w:tcPr>
          <w:p w14:paraId="40DEA0D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1C74E7" w:rsidRPr="00987336" w14:paraId="166FDE19" w14:textId="77777777" w:rsidTr="00600E16">
        <w:trPr>
          <w:trHeight w:val="576"/>
        </w:trPr>
        <w:tc>
          <w:tcPr>
            <w:tcW w:w="9067" w:type="dxa"/>
            <w:shd w:val="clear" w:color="auto" w:fill="auto"/>
            <w:vAlign w:val="center"/>
            <w:hideMark/>
          </w:tcPr>
          <w:p w14:paraId="742DA71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Deve essere erogata formazione specifica in materia di acquisizione beni, servizi e lavori per i dipendenti coinvolti nelle diverse fasi del processo di approvvigionamento</w:t>
            </w:r>
          </w:p>
        </w:tc>
      </w:tr>
      <w:tr w:rsidR="001C74E7" w:rsidRPr="00987336" w14:paraId="3766FBC3" w14:textId="77777777" w:rsidTr="00600E16">
        <w:trPr>
          <w:trHeight w:val="288"/>
        </w:trPr>
        <w:tc>
          <w:tcPr>
            <w:tcW w:w="9067" w:type="dxa"/>
            <w:shd w:val="clear" w:color="auto" w:fill="auto"/>
            <w:vAlign w:val="center"/>
            <w:hideMark/>
          </w:tcPr>
          <w:p w14:paraId="5CA8162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di redazione del bilancio</w:t>
            </w:r>
          </w:p>
        </w:tc>
      </w:tr>
      <w:tr w:rsidR="001C74E7" w:rsidRPr="00987336" w14:paraId="00F867E9" w14:textId="77777777" w:rsidTr="00600E16">
        <w:trPr>
          <w:trHeight w:val="288"/>
        </w:trPr>
        <w:tc>
          <w:tcPr>
            <w:tcW w:w="9067" w:type="dxa"/>
            <w:shd w:val="clear" w:color="auto" w:fill="auto"/>
            <w:vAlign w:val="center"/>
            <w:hideMark/>
          </w:tcPr>
          <w:p w14:paraId="04D52BA7"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Bilancio e comunicazioni periodiche</w:t>
            </w:r>
          </w:p>
        </w:tc>
      </w:tr>
      <w:tr w:rsidR="001C74E7" w:rsidRPr="00987336" w14:paraId="0A6D5864" w14:textId="77777777" w:rsidTr="00600E16">
        <w:trPr>
          <w:trHeight w:val="288"/>
        </w:trPr>
        <w:tc>
          <w:tcPr>
            <w:tcW w:w="9067" w:type="dxa"/>
            <w:shd w:val="clear" w:color="auto" w:fill="auto"/>
            <w:vAlign w:val="center"/>
            <w:hideMark/>
          </w:tcPr>
          <w:p w14:paraId="54B6F8A3"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219080D0" w14:textId="77777777" w:rsidTr="00600E16">
        <w:trPr>
          <w:trHeight w:val="864"/>
        </w:trPr>
        <w:tc>
          <w:tcPr>
            <w:tcW w:w="9067" w:type="dxa"/>
            <w:shd w:val="clear" w:color="auto" w:fill="auto"/>
            <w:vAlign w:val="center"/>
            <w:hideMark/>
          </w:tcPr>
          <w:p w14:paraId="1FE4A4B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1C74E7" w:rsidRPr="00987336" w14:paraId="084E9A50" w14:textId="77777777" w:rsidTr="00600E16">
        <w:trPr>
          <w:trHeight w:val="1728"/>
        </w:trPr>
        <w:tc>
          <w:tcPr>
            <w:tcW w:w="9067" w:type="dxa"/>
            <w:shd w:val="clear" w:color="auto" w:fill="auto"/>
            <w:vAlign w:val="center"/>
            <w:hideMark/>
          </w:tcPr>
          <w:p w14:paraId="3FAA6E1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1C74E7" w:rsidRPr="00987336" w14:paraId="12E9DF8E" w14:textId="77777777" w:rsidTr="00600E16">
        <w:trPr>
          <w:trHeight w:val="576"/>
        </w:trPr>
        <w:tc>
          <w:tcPr>
            <w:tcW w:w="9067" w:type="dxa"/>
            <w:shd w:val="clear" w:color="auto" w:fill="auto"/>
            <w:vAlign w:val="center"/>
            <w:hideMark/>
          </w:tcPr>
          <w:p w14:paraId="4A82B1C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deve essere la trasmissione dei dati alla funzione responsabile per via informatica, affinché resti traccia dei vari passaggi e siano identificabili i soggetti che hanno operato</w:t>
            </w:r>
          </w:p>
        </w:tc>
      </w:tr>
      <w:tr w:rsidR="001C74E7" w:rsidRPr="00987336" w14:paraId="66F7D174" w14:textId="77777777" w:rsidTr="00600E16">
        <w:trPr>
          <w:trHeight w:val="288"/>
        </w:trPr>
        <w:tc>
          <w:tcPr>
            <w:tcW w:w="9067" w:type="dxa"/>
            <w:shd w:val="clear" w:color="auto" w:fill="auto"/>
            <w:vAlign w:val="center"/>
            <w:hideMark/>
          </w:tcPr>
          <w:p w14:paraId="31320508"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348CD4C5" w14:textId="77777777" w:rsidTr="00600E16">
        <w:trPr>
          <w:trHeight w:val="576"/>
        </w:trPr>
        <w:tc>
          <w:tcPr>
            <w:tcW w:w="9067" w:type="dxa"/>
            <w:shd w:val="clear" w:color="auto" w:fill="auto"/>
            <w:vAlign w:val="center"/>
            <w:hideMark/>
          </w:tcPr>
          <w:p w14:paraId="4C2B4F4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 controlli effettuati e documentati riportano la data di compilazione/presa visione del documento e la firma riconoscibile del compilatore/revisore</w:t>
            </w:r>
          </w:p>
        </w:tc>
      </w:tr>
      <w:tr w:rsidR="001C74E7" w:rsidRPr="00987336" w14:paraId="2B3E381E" w14:textId="77777777" w:rsidTr="00600E16">
        <w:trPr>
          <w:trHeight w:val="1152"/>
        </w:trPr>
        <w:tc>
          <w:tcPr>
            <w:tcW w:w="9067" w:type="dxa"/>
            <w:shd w:val="clear" w:color="auto" w:fill="auto"/>
            <w:vAlign w:val="center"/>
            <w:hideMark/>
          </w:tcPr>
          <w:p w14:paraId="19CB6714"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1C74E7" w:rsidRPr="00987336" w14:paraId="2D22C692" w14:textId="77777777" w:rsidTr="00600E16">
        <w:trPr>
          <w:trHeight w:val="1440"/>
        </w:trPr>
        <w:tc>
          <w:tcPr>
            <w:tcW w:w="9067" w:type="dxa"/>
            <w:shd w:val="clear" w:color="auto" w:fill="auto"/>
            <w:vAlign w:val="center"/>
            <w:hideMark/>
          </w:tcPr>
          <w:p w14:paraId="0CFBA62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1C74E7" w:rsidRPr="00987336" w14:paraId="6FEA2AB3" w14:textId="77777777" w:rsidTr="00600E16">
        <w:trPr>
          <w:trHeight w:val="864"/>
        </w:trPr>
        <w:tc>
          <w:tcPr>
            <w:tcW w:w="9067" w:type="dxa"/>
            <w:shd w:val="clear" w:color="auto" w:fill="auto"/>
            <w:vAlign w:val="center"/>
            <w:hideMark/>
          </w:tcPr>
          <w:p w14:paraId="2A2887B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1C74E7" w:rsidRPr="00987336" w14:paraId="754C8651" w14:textId="77777777" w:rsidTr="00600E16">
        <w:trPr>
          <w:trHeight w:val="864"/>
        </w:trPr>
        <w:tc>
          <w:tcPr>
            <w:tcW w:w="9067" w:type="dxa"/>
            <w:shd w:val="clear" w:color="auto" w:fill="auto"/>
            <w:vAlign w:val="center"/>
            <w:hideMark/>
          </w:tcPr>
          <w:p w14:paraId="057504F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1C74E7" w:rsidRPr="00987336" w14:paraId="3E8A95AF" w14:textId="77777777" w:rsidTr="00600E16">
        <w:trPr>
          <w:trHeight w:val="1728"/>
        </w:trPr>
        <w:tc>
          <w:tcPr>
            <w:tcW w:w="9067" w:type="dxa"/>
            <w:shd w:val="clear" w:color="auto" w:fill="auto"/>
            <w:vAlign w:val="center"/>
            <w:hideMark/>
          </w:tcPr>
          <w:p w14:paraId="13C9C4A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 tenuta, conservazione e aggiornamento del fascicolo di bilancio e degli altri documenti contabili societari (ivi incluse le relative attestazioni) dalla loro formazione e approvazione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1C74E7" w:rsidRPr="00987336" w14:paraId="5A91BC72" w14:textId="77777777" w:rsidTr="00600E16">
        <w:trPr>
          <w:trHeight w:val="288"/>
        </w:trPr>
        <w:tc>
          <w:tcPr>
            <w:tcW w:w="9067" w:type="dxa"/>
            <w:shd w:val="clear" w:color="auto" w:fill="auto"/>
            <w:vAlign w:val="center"/>
            <w:hideMark/>
          </w:tcPr>
          <w:p w14:paraId="659D31F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richiesta la sottoscrizione di dichiarazioni di veridicità dei dati forniti dai vari responsabili di funzione</w:t>
            </w:r>
          </w:p>
        </w:tc>
      </w:tr>
      <w:tr w:rsidR="001C74E7" w:rsidRPr="00987336" w14:paraId="61B9BAFA" w14:textId="77777777" w:rsidTr="00600E16">
        <w:trPr>
          <w:trHeight w:val="864"/>
        </w:trPr>
        <w:tc>
          <w:tcPr>
            <w:tcW w:w="9067" w:type="dxa"/>
            <w:shd w:val="clear" w:color="auto" w:fill="auto"/>
            <w:vAlign w:val="center"/>
            <w:hideMark/>
          </w:tcPr>
          <w:p w14:paraId="23F74FB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Il progetto di bilancio deve essere tempestivamente trasmesso al Collegio sindacale e al Revisore Legale dei Conti, garantendo l’idonea documentazione di tale trasmissione</w:t>
            </w:r>
          </w:p>
        </w:tc>
      </w:tr>
      <w:tr w:rsidR="001C74E7" w:rsidRPr="00987336" w14:paraId="1740B33A" w14:textId="77777777" w:rsidTr="00600E16">
        <w:trPr>
          <w:trHeight w:val="1440"/>
        </w:trPr>
        <w:tc>
          <w:tcPr>
            <w:tcW w:w="9067" w:type="dxa"/>
            <w:shd w:val="clear" w:color="auto" w:fill="auto"/>
            <w:vAlign w:val="center"/>
            <w:hideMark/>
          </w:tcPr>
          <w:p w14:paraId="2D46FC1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1C74E7" w:rsidRPr="00987336" w14:paraId="34FCE5A4" w14:textId="77777777" w:rsidTr="00600E16">
        <w:trPr>
          <w:trHeight w:val="864"/>
        </w:trPr>
        <w:tc>
          <w:tcPr>
            <w:tcW w:w="9067" w:type="dxa"/>
            <w:shd w:val="clear" w:color="auto" w:fill="auto"/>
            <w:vAlign w:val="center"/>
            <w:hideMark/>
          </w:tcPr>
          <w:p w14:paraId="2828818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Viene acquisita dal Direttore Generale la lettera che attesta la veridicità e la completezza delle informazioni fornite ai fini della redazione del bilancio da parte della Direzione Amministrativa</w:t>
            </w:r>
          </w:p>
        </w:tc>
      </w:tr>
      <w:tr w:rsidR="001C74E7" w:rsidRPr="00987336" w14:paraId="1F84548C" w14:textId="77777777" w:rsidTr="00600E16">
        <w:trPr>
          <w:trHeight w:val="288"/>
        </w:trPr>
        <w:tc>
          <w:tcPr>
            <w:tcW w:w="9067" w:type="dxa"/>
            <w:shd w:val="clear" w:color="auto" w:fill="auto"/>
            <w:vAlign w:val="center"/>
            <w:hideMark/>
          </w:tcPr>
          <w:p w14:paraId="00322A10"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finanziario</w:t>
            </w:r>
          </w:p>
        </w:tc>
      </w:tr>
      <w:tr w:rsidR="001C74E7" w:rsidRPr="00987336" w14:paraId="159AB034" w14:textId="77777777" w:rsidTr="00600E16">
        <w:trPr>
          <w:trHeight w:val="288"/>
        </w:trPr>
        <w:tc>
          <w:tcPr>
            <w:tcW w:w="9067" w:type="dxa"/>
            <w:shd w:val="clear" w:color="auto" w:fill="auto"/>
            <w:vAlign w:val="center"/>
            <w:hideMark/>
          </w:tcPr>
          <w:p w14:paraId="32AC4332"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lastRenderedPageBreak/>
              <w:t>Gestione delle risorse monetarie e finanziarie, inclusi incassi e pagamenti</w:t>
            </w:r>
          </w:p>
        </w:tc>
      </w:tr>
      <w:tr w:rsidR="001C74E7" w:rsidRPr="00987336" w14:paraId="7AA14FE8" w14:textId="77777777" w:rsidTr="00600E16">
        <w:trPr>
          <w:trHeight w:val="288"/>
        </w:trPr>
        <w:tc>
          <w:tcPr>
            <w:tcW w:w="9067" w:type="dxa"/>
            <w:shd w:val="clear" w:color="auto" w:fill="auto"/>
            <w:vAlign w:val="center"/>
            <w:hideMark/>
          </w:tcPr>
          <w:p w14:paraId="6A6688F7"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1C74E7" w:rsidRPr="00987336" w14:paraId="62B40B6B" w14:textId="77777777" w:rsidTr="00600E16">
        <w:trPr>
          <w:trHeight w:val="1440"/>
        </w:trPr>
        <w:tc>
          <w:tcPr>
            <w:tcW w:w="9067" w:type="dxa"/>
            <w:shd w:val="clear" w:color="auto" w:fill="auto"/>
            <w:vAlign w:val="center"/>
            <w:hideMark/>
          </w:tcPr>
          <w:p w14:paraId="198371D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1C74E7" w:rsidRPr="00987336" w14:paraId="5EEFF1D0" w14:textId="77777777" w:rsidTr="00600E16">
        <w:trPr>
          <w:trHeight w:val="1728"/>
        </w:trPr>
        <w:tc>
          <w:tcPr>
            <w:tcW w:w="9067" w:type="dxa"/>
            <w:shd w:val="clear" w:color="auto" w:fill="auto"/>
            <w:vAlign w:val="center"/>
            <w:hideMark/>
          </w:tcPr>
          <w:p w14:paraId="3026E36F"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1C74E7" w:rsidRPr="00987336" w14:paraId="042308D3" w14:textId="77777777" w:rsidTr="00600E16">
        <w:trPr>
          <w:trHeight w:val="288"/>
        </w:trPr>
        <w:tc>
          <w:tcPr>
            <w:tcW w:w="9067" w:type="dxa"/>
            <w:shd w:val="clear" w:color="auto" w:fill="auto"/>
            <w:vAlign w:val="center"/>
            <w:hideMark/>
          </w:tcPr>
          <w:p w14:paraId="361CA642"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20009559" w14:textId="77777777" w:rsidTr="00600E16">
        <w:trPr>
          <w:trHeight w:val="1298"/>
        </w:trPr>
        <w:tc>
          <w:tcPr>
            <w:tcW w:w="9067" w:type="dxa"/>
            <w:shd w:val="clear" w:color="auto" w:fill="auto"/>
            <w:vAlign w:val="center"/>
            <w:hideMark/>
          </w:tcPr>
          <w:p w14:paraId="4F1627C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 xml:space="preserve">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 </w:t>
            </w:r>
          </w:p>
        </w:tc>
      </w:tr>
      <w:tr w:rsidR="001C74E7" w:rsidRPr="00987336" w14:paraId="0C306492" w14:textId="77777777" w:rsidTr="00600E16">
        <w:trPr>
          <w:trHeight w:val="576"/>
        </w:trPr>
        <w:tc>
          <w:tcPr>
            <w:tcW w:w="9067" w:type="dxa"/>
            <w:shd w:val="clear" w:color="auto" w:fill="auto"/>
            <w:vAlign w:val="center"/>
            <w:hideMark/>
          </w:tcPr>
          <w:p w14:paraId="516E369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Nell’ambito della Società non devono essere utilizzati libretti al portatore o analoghi valori al portatore</w:t>
            </w:r>
          </w:p>
        </w:tc>
      </w:tr>
      <w:tr w:rsidR="001C74E7" w:rsidRPr="00987336" w14:paraId="012FF97B" w14:textId="77777777" w:rsidTr="00600E16">
        <w:trPr>
          <w:trHeight w:val="576"/>
        </w:trPr>
        <w:tc>
          <w:tcPr>
            <w:tcW w:w="9067" w:type="dxa"/>
            <w:shd w:val="clear" w:color="auto" w:fill="auto"/>
            <w:vAlign w:val="center"/>
            <w:hideMark/>
          </w:tcPr>
          <w:p w14:paraId="378EED3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Tutte le operazioni che comportino il trasferimento e/o la compensazione di posizioni creditorie devono essere documentate e tracciate</w:t>
            </w:r>
          </w:p>
        </w:tc>
      </w:tr>
      <w:tr w:rsidR="001C74E7" w:rsidRPr="00987336" w14:paraId="3632A2F4" w14:textId="77777777" w:rsidTr="00600E16">
        <w:trPr>
          <w:trHeight w:val="2016"/>
        </w:trPr>
        <w:tc>
          <w:tcPr>
            <w:tcW w:w="9067" w:type="dxa"/>
            <w:shd w:val="clear" w:color="auto" w:fill="auto"/>
            <w:vAlign w:val="center"/>
            <w:hideMark/>
          </w:tcPr>
          <w:p w14:paraId="28829FA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1C74E7" w:rsidRPr="00987336" w14:paraId="2005DA6D" w14:textId="77777777" w:rsidTr="00600E16">
        <w:trPr>
          <w:trHeight w:val="1728"/>
        </w:trPr>
        <w:tc>
          <w:tcPr>
            <w:tcW w:w="9067" w:type="dxa"/>
            <w:shd w:val="clear" w:color="auto" w:fill="auto"/>
            <w:vAlign w:val="center"/>
            <w:hideMark/>
          </w:tcPr>
          <w:p w14:paraId="4FA24A3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1C74E7" w:rsidRPr="00987336" w14:paraId="64646C91" w14:textId="77777777" w:rsidTr="00600E16">
        <w:trPr>
          <w:trHeight w:val="288"/>
        </w:trPr>
        <w:tc>
          <w:tcPr>
            <w:tcW w:w="9067" w:type="dxa"/>
            <w:shd w:val="clear" w:color="auto" w:fill="auto"/>
            <w:vAlign w:val="center"/>
            <w:hideMark/>
          </w:tcPr>
          <w:p w14:paraId="1B995527"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26B84189" w14:textId="77777777" w:rsidTr="00600E16">
        <w:trPr>
          <w:trHeight w:val="1440"/>
        </w:trPr>
        <w:tc>
          <w:tcPr>
            <w:tcW w:w="9067" w:type="dxa"/>
            <w:shd w:val="clear" w:color="auto" w:fill="auto"/>
            <w:vAlign w:val="center"/>
            <w:hideMark/>
          </w:tcPr>
          <w:p w14:paraId="7BA5E7B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1C74E7" w:rsidRPr="00987336" w14:paraId="56868D09" w14:textId="77777777" w:rsidTr="00600E16">
        <w:trPr>
          <w:trHeight w:val="1152"/>
        </w:trPr>
        <w:tc>
          <w:tcPr>
            <w:tcW w:w="9067" w:type="dxa"/>
            <w:shd w:val="clear" w:color="auto" w:fill="auto"/>
            <w:vAlign w:val="center"/>
            <w:hideMark/>
          </w:tcPr>
          <w:p w14:paraId="05B6F2A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1C74E7" w:rsidRPr="00987336" w14:paraId="048BF435" w14:textId="77777777" w:rsidTr="00600E16">
        <w:trPr>
          <w:trHeight w:val="576"/>
        </w:trPr>
        <w:tc>
          <w:tcPr>
            <w:tcW w:w="9067" w:type="dxa"/>
            <w:shd w:val="clear" w:color="auto" w:fill="auto"/>
            <w:vAlign w:val="center"/>
            <w:hideMark/>
          </w:tcPr>
          <w:p w14:paraId="02DD72D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L’impiego di risorse finanziarie deve essere sempre motivato dal soggetto richiedente, anche attraverso la mera indicazione della tipologia di spesa alla quale appartiene l’operazione</w:t>
            </w:r>
          </w:p>
        </w:tc>
      </w:tr>
      <w:tr w:rsidR="001C74E7" w:rsidRPr="00987336" w14:paraId="74DE8163" w14:textId="77777777" w:rsidTr="00600E16">
        <w:trPr>
          <w:trHeight w:val="1440"/>
        </w:trPr>
        <w:tc>
          <w:tcPr>
            <w:tcW w:w="9067" w:type="dxa"/>
            <w:shd w:val="clear" w:color="auto" w:fill="auto"/>
            <w:vAlign w:val="center"/>
            <w:hideMark/>
          </w:tcPr>
          <w:p w14:paraId="0824550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1C74E7" w:rsidRPr="00987336" w14:paraId="5B614FC9" w14:textId="77777777" w:rsidTr="00600E16">
        <w:trPr>
          <w:trHeight w:val="864"/>
        </w:trPr>
        <w:tc>
          <w:tcPr>
            <w:tcW w:w="9067" w:type="dxa"/>
            <w:shd w:val="clear" w:color="auto" w:fill="auto"/>
            <w:vAlign w:val="center"/>
            <w:hideMark/>
          </w:tcPr>
          <w:p w14:paraId="1716A91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Le operazioni che comportano l’utilizzo o l’impiego di risorse finanziarie devono avere una causale espressa ed essere documentate e registrate in conformità ai principi di correttezza professionale e contabile</w:t>
            </w:r>
          </w:p>
        </w:tc>
      </w:tr>
      <w:tr w:rsidR="001C74E7" w:rsidRPr="00987336" w14:paraId="6616DD44" w14:textId="77777777" w:rsidTr="00600E16">
        <w:trPr>
          <w:trHeight w:val="576"/>
        </w:trPr>
        <w:tc>
          <w:tcPr>
            <w:tcW w:w="9067" w:type="dxa"/>
            <w:shd w:val="clear" w:color="auto" w:fill="auto"/>
            <w:vAlign w:val="center"/>
            <w:hideMark/>
          </w:tcPr>
          <w:p w14:paraId="3F3EC4F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definite apposite linee di reporting periodico in merito alle transazioni finanziari dalla direzione amministrativa al CdA</w:t>
            </w:r>
          </w:p>
        </w:tc>
      </w:tr>
      <w:tr w:rsidR="001C74E7" w:rsidRPr="00987336" w14:paraId="4FDB6AD3" w14:textId="77777777" w:rsidTr="00600E16">
        <w:trPr>
          <w:trHeight w:val="864"/>
        </w:trPr>
        <w:tc>
          <w:tcPr>
            <w:tcW w:w="9067" w:type="dxa"/>
            <w:shd w:val="clear" w:color="auto" w:fill="auto"/>
            <w:vAlign w:val="center"/>
            <w:hideMark/>
          </w:tcPr>
          <w:p w14:paraId="163379F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i limiti all’autonomo impiego delle risorse finanziarie, mediante la definizione di soglie quantitative di spesa, coerenti con le competenze gestionali e le responsabilità organizzative assegnate</w:t>
            </w:r>
          </w:p>
        </w:tc>
      </w:tr>
      <w:tr w:rsidR="001C74E7" w:rsidRPr="00987336" w14:paraId="59F02D55" w14:textId="77777777" w:rsidTr="00600E16">
        <w:trPr>
          <w:trHeight w:val="288"/>
        </w:trPr>
        <w:tc>
          <w:tcPr>
            <w:tcW w:w="9067" w:type="dxa"/>
            <w:shd w:val="clear" w:color="auto" w:fill="auto"/>
            <w:vAlign w:val="center"/>
            <w:hideMark/>
          </w:tcPr>
          <w:p w14:paraId="2F9DF5E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limiti di operatività a firma libera</w:t>
            </w:r>
          </w:p>
        </w:tc>
      </w:tr>
      <w:tr w:rsidR="001C74E7" w:rsidRPr="00987336" w14:paraId="44A073B1" w14:textId="77777777" w:rsidTr="00600E16">
        <w:trPr>
          <w:trHeight w:val="1152"/>
        </w:trPr>
        <w:tc>
          <w:tcPr>
            <w:tcW w:w="9067" w:type="dxa"/>
            <w:shd w:val="clear" w:color="auto" w:fill="auto"/>
            <w:vAlign w:val="center"/>
            <w:hideMark/>
          </w:tcPr>
          <w:p w14:paraId="6E08047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1C74E7" w:rsidRPr="00987336" w14:paraId="75DA523A" w14:textId="77777777" w:rsidTr="00600E16">
        <w:trPr>
          <w:trHeight w:val="576"/>
        </w:trPr>
        <w:tc>
          <w:tcPr>
            <w:tcW w:w="9067" w:type="dxa"/>
            <w:shd w:val="clear" w:color="auto" w:fill="auto"/>
            <w:vAlign w:val="center"/>
            <w:hideMark/>
          </w:tcPr>
          <w:p w14:paraId="5A833021"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è coincidenza di contenuti tra lo specimen di firma bancario e la delega di poteri attribuita dai preposti organi societari</w:t>
            </w:r>
          </w:p>
        </w:tc>
      </w:tr>
      <w:tr w:rsidR="001C74E7" w:rsidRPr="00987336" w14:paraId="0FC2B7B7" w14:textId="77777777" w:rsidTr="00600E16">
        <w:trPr>
          <w:trHeight w:val="576"/>
        </w:trPr>
        <w:tc>
          <w:tcPr>
            <w:tcW w:w="9067" w:type="dxa"/>
            <w:shd w:val="clear" w:color="auto" w:fill="auto"/>
            <w:vAlign w:val="center"/>
            <w:hideMark/>
          </w:tcPr>
          <w:p w14:paraId="53917F0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formalizzata una procedura per definire le modalità per la registrazione e la contabilizzazione degli incassi che preveda la necessaria separazione di funzioni</w:t>
            </w:r>
          </w:p>
        </w:tc>
      </w:tr>
      <w:tr w:rsidR="001C74E7" w:rsidRPr="00987336" w14:paraId="16336800" w14:textId="77777777" w:rsidTr="00600E16">
        <w:trPr>
          <w:trHeight w:val="288"/>
        </w:trPr>
        <w:tc>
          <w:tcPr>
            <w:tcW w:w="9067" w:type="dxa"/>
            <w:shd w:val="clear" w:color="auto" w:fill="auto"/>
            <w:vAlign w:val="center"/>
            <w:hideMark/>
          </w:tcPr>
          <w:p w14:paraId="3C0E933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Deve essere prevista la separazione tra le Funzioni titolari delle attività di ordine e incasso-pagamento</w:t>
            </w:r>
          </w:p>
        </w:tc>
      </w:tr>
      <w:tr w:rsidR="001C74E7" w:rsidRPr="00987336" w14:paraId="4BC06580" w14:textId="77777777" w:rsidTr="00600E16">
        <w:trPr>
          <w:trHeight w:val="288"/>
        </w:trPr>
        <w:tc>
          <w:tcPr>
            <w:tcW w:w="9067" w:type="dxa"/>
            <w:shd w:val="clear" w:color="auto" w:fill="auto"/>
            <w:vAlign w:val="center"/>
            <w:hideMark/>
          </w:tcPr>
          <w:p w14:paraId="4D297D8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il monitoraggio di disposizioni e prelievi dai conti correnti bancari</w:t>
            </w:r>
          </w:p>
        </w:tc>
      </w:tr>
      <w:tr w:rsidR="001C74E7" w:rsidRPr="00987336" w14:paraId="170E6A76" w14:textId="77777777" w:rsidTr="00600E16">
        <w:trPr>
          <w:trHeight w:val="288"/>
        </w:trPr>
        <w:tc>
          <w:tcPr>
            <w:tcW w:w="9067" w:type="dxa"/>
            <w:shd w:val="clear" w:color="auto" w:fill="auto"/>
            <w:vAlign w:val="center"/>
            <w:hideMark/>
          </w:tcPr>
          <w:p w14:paraId="2F02BCB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prevista l’adeguata autorizzazione dell’apertura di nuovi conti correnti</w:t>
            </w:r>
          </w:p>
        </w:tc>
      </w:tr>
      <w:tr w:rsidR="001C74E7" w:rsidRPr="00987336" w14:paraId="4D25EB6C" w14:textId="77777777" w:rsidTr="00600E16">
        <w:trPr>
          <w:trHeight w:val="576"/>
        </w:trPr>
        <w:tc>
          <w:tcPr>
            <w:tcW w:w="9067" w:type="dxa"/>
            <w:shd w:val="clear" w:color="auto" w:fill="auto"/>
            <w:vAlign w:val="center"/>
            <w:hideMark/>
          </w:tcPr>
          <w:p w14:paraId="1F16EA44"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prevista una procedura relativa al processo di gestione dei pagamenti effettuati e una procedura consolidata relativa alla riconciliazione dei conti correnti</w:t>
            </w:r>
          </w:p>
        </w:tc>
      </w:tr>
      <w:tr w:rsidR="001C74E7" w:rsidRPr="00987336" w14:paraId="2D193157" w14:textId="77777777" w:rsidTr="00600E16">
        <w:trPr>
          <w:trHeight w:val="576"/>
        </w:trPr>
        <w:tc>
          <w:tcPr>
            <w:tcW w:w="9067" w:type="dxa"/>
            <w:shd w:val="clear" w:color="auto" w:fill="auto"/>
            <w:vAlign w:val="center"/>
            <w:hideMark/>
          </w:tcPr>
          <w:p w14:paraId="42C57B5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previsto l’utilizzo di carte di credito aziendali, al fine di minimizzare o escludere la gestione del contante da parte dei dipendenti</w:t>
            </w:r>
          </w:p>
        </w:tc>
      </w:tr>
      <w:tr w:rsidR="001C74E7" w:rsidRPr="00987336" w14:paraId="589CA015" w14:textId="77777777" w:rsidTr="00600E16">
        <w:trPr>
          <w:trHeight w:val="288"/>
        </w:trPr>
        <w:tc>
          <w:tcPr>
            <w:tcW w:w="9067" w:type="dxa"/>
            <w:shd w:val="clear" w:color="auto" w:fill="auto"/>
            <w:vAlign w:val="center"/>
            <w:hideMark/>
          </w:tcPr>
          <w:p w14:paraId="3A8698B1"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1C74E7" w:rsidRPr="00987336" w14:paraId="651E6D8C" w14:textId="77777777" w:rsidTr="00600E16">
        <w:trPr>
          <w:trHeight w:val="288"/>
        </w:trPr>
        <w:tc>
          <w:tcPr>
            <w:tcW w:w="9067" w:type="dxa"/>
            <w:shd w:val="clear" w:color="auto" w:fill="auto"/>
            <w:vAlign w:val="center"/>
            <w:hideMark/>
          </w:tcPr>
          <w:p w14:paraId="0BB6210C"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dati e informazioni riservate</w:t>
            </w:r>
          </w:p>
        </w:tc>
      </w:tr>
      <w:tr w:rsidR="001C74E7" w:rsidRPr="00987336" w14:paraId="2E7C2D34" w14:textId="77777777" w:rsidTr="00600E16">
        <w:trPr>
          <w:trHeight w:val="288"/>
        </w:trPr>
        <w:tc>
          <w:tcPr>
            <w:tcW w:w="9067" w:type="dxa"/>
            <w:shd w:val="clear" w:color="auto" w:fill="auto"/>
            <w:vAlign w:val="center"/>
            <w:hideMark/>
          </w:tcPr>
          <w:p w14:paraId="5B5D89CC"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4006B422" w14:textId="77777777" w:rsidTr="00600E16">
        <w:trPr>
          <w:trHeight w:val="864"/>
        </w:trPr>
        <w:tc>
          <w:tcPr>
            <w:tcW w:w="9067" w:type="dxa"/>
            <w:shd w:val="clear" w:color="auto" w:fill="auto"/>
            <w:vAlign w:val="center"/>
            <w:hideMark/>
          </w:tcPr>
          <w:p w14:paraId="6CDEF26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alla classificazione e controllo dei beni, i ruoli e le responsabilità per l’identificazione e la classificazione degli assets aziendali (ivi incluse le categorie di dati trattati) sono chiaramente e formalmente definiti</w:t>
            </w:r>
          </w:p>
        </w:tc>
      </w:tr>
      <w:tr w:rsidR="001C74E7" w:rsidRPr="00987336" w14:paraId="1FE2D982" w14:textId="77777777" w:rsidTr="00600E16">
        <w:trPr>
          <w:trHeight w:val="288"/>
        </w:trPr>
        <w:tc>
          <w:tcPr>
            <w:tcW w:w="9067" w:type="dxa"/>
            <w:shd w:val="clear" w:color="auto" w:fill="auto"/>
            <w:vAlign w:val="center"/>
            <w:hideMark/>
          </w:tcPr>
          <w:p w14:paraId="5C395E48"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dei sistemi hardware</w:t>
            </w:r>
          </w:p>
        </w:tc>
      </w:tr>
      <w:tr w:rsidR="001C74E7" w:rsidRPr="00987336" w14:paraId="29370875" w14:textId="77777777" w:rsidTr="00600E16">
        <w:trPr>
          <w:trHeight w:val="288"/>
        </w:trPr>
        <w:tc>
          <w:tcPr>
            <w:tcW w:w="9067" w:type="dxa"/>
            <w:shd w:val="clear" w:color="auto" w:fill="auto"/>
            <w:vAlign w:val="center"/>
            <w:hideMark/>
          </w:tcPr>
          <w:p w14:paraId="5CBF128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6B2EF643" w14:textId="77777777" w:rsidTr="00600E16">
        <w:trPr>
          <w:trHeight w:val="864"/>
        </w:trPr>
        <w:tc>
          <w:tcPr>
            <w:tcW w:w="9067" w:type="dxa"/>
            <w:shd w:val="clear" w:color="auto" w:fill="auto"/>
            <w:vAlign w:val="center"/>
            <w:hideMark/>
          </w:tcPr>
          <w:p w14:paraId="3F4C3F8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1C74E7" w:rsidRPr="00987336" w14:paraId="385A5232" w14:textId="77777777" w:rsidTr="00600E16">
        <w:trPr>
          <w:trHeight w:val="288"/>
        </w:trPr>
        <w:tc>
          <w:tcPr>
            <w:tcW w:w="9067" w:type="dxa"/>
            <w:shd w:val="clear" w:color="auto" w:fill="auto"/>
            <w:vAlign w:val="center"/>
            <w:hideMark/>
          </w:tcPr>
          <w:p w14:paraId="03AA53B7"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dei sistemi informativi aziendali</w:t>
            </w:r>
          </w:p>
        </w:tc>
      </w:tr>
      <w:tr w:rsidR="001C74E7" w:rsidRPr="00987336" w14:paraId="12262FD7" w14:textId="77777777" w:rsidTr="00600E16">
        <w:trPr>
          <w:trHeight w:val="288"/>
        </w:trPr>
        <w:tc>
          <w:tcPr>
            <w:tcW w:w="9067" w:type="dxa"/>
            <w:shd w:val="clear" w:color="auto" w:fill="auto"/>
            <w:vAlign w:val="center"/>
            <w:hideMark/>
          </w:tcPr>
          <w:p w14:paraId="7C102346"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27F5E0F0" w14:textId="77777777" w:rsidTr="00600E16">
        <w:trPr>
          <w:trHeight w:val="1152"/>
        </w:trPr>
        <w:tc>
          <w:tcPr>
            <w:tcW w:w="9067" w:type="dxa"/>
            <w:shd w:val="clear" w:color="auto" w:fill="auto"/>
            <w:vAlign w:val="center"/>
            <w:hideMark/>
          </w:tcPr>
          <w:p w14:paraId="5E0604E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1C74E7" w:rsidRPr="00987336" w14:paraId="4108ED8B" w14:textId="77777777" w:rsidTr="00600E16">
        <w:trPr>
          <w:trHeight w:val="288"/>
        </w:trPr>
        <w:tc>
          <w:tcPr>
            <w:tcW w:w="9067" w:type="dxa"/>
            <w:shd w:val="clear" w:color="auto" w:fill="auto"/>
            <w:vAlign w:val="center"/>
            <w:hideMark/>
          </w:tcPr>
          <w:p w14:paraId="1EC32FAE"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6FB20516" w14:textId="77777777" w:rsidTr="00600E16">
        <w:trPr>
          <w:trHeight w:val="864"/>
        </w:trPr>
        <w:tc>
          <w:tcPr>
            <w:tcW w:w="9067" w:type="dxa"/>
            <w:shd w:val="clear" w:color="auto" w:fill="auto"/>
            <w:vAlign w:val="center"/>
            <w:hideMark/>
          </w:tcPr>
          <w:p w14:paraId="0E8DC45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1C74E7" w:rsidRPr="00987336" w14:paraId="32A2C83F" w14:textId="77777777" w:rsidTr="00600E16">
        <w:trPr>
          <w:trHeight w:val="576"/>
        </w:trPr>
        <w:tc>
          <w:tcPr>
            <w:tcW w:w="9067" w:type="dxa"/>
            <w:shd w:val="clear" w:color="auto" w:fill="auto"/>
            <w:vAlign w:val="center"/>
            <w:hideMark/>
          </w:tcPr>
          <w:p w14:paraId="1B7A01C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Esiste un inventario fisico dei beni informatici della Struttura e viene costantemente aggiornato</w:t>
            </w:r>
          </w:p>
        </w:tc>
      </w:tr>
      <w:tr w:rsidR="001C74E7" w:rsidRPr="00987336" w14:paraId="65C09D41" w14:textId="77777777" w:rsidTr="00600E16">
        <w:trPr>
          <w:trHeight w:val="576"/>
        </w:trPr>
        <w:tc>
          <w:tcPr>
            <w:tcW w:w="9067" w:type="dxa"/>
            <w:shd w:val="clear" w:color="auto" w:fill="auto"/>
            <w:vAlign w:val="center"/>
            <w:hideMark/>
          </w:tcPr>
          <w:p w14:paraId="29E8DF0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formalmente definite le modalità di inventariazione dei beni aziendali (incluse le basi dati in essi contenute) utilizzati ai fini dell'operatività del sistema informatico e telematico</w:t>
            </w:r>
          </w:p>
        </w:tc>
      </w:tr>
      <w:tr w:rsidR="001C74E7" w:rsidRPr="00987336" w14:paraId="0942E3E9" w14:textId="77777777" w:rsidTr="00600E16">
        <w:trPr>
          <w:trHeight w:val="576"/>
        </w:trPr>
        <w:tc>
          <w:tcPr>
            <w:tcW w:w="9067" w:type="dxa"/>
            <w:shd w:val="clear" w:color="auto" w:fill="auto"/>
            <w:vAlign w:val="center"/>
            <w:hideMark/>
          </w:tcPr>
          <w:p w14:paraId="295DA9AC"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formalmente definiti ruoli, responsabilità e modalità operative per la gestione del contenuto delle banche dati</w:t>
            </w:r>
          </w:p>
        </w:tc>
      </w:tr>
      <w:tr w:rsidR="001C74E7" w:rsidRPr="00987336" w14:paraId="0FA286CF" w14:textId="77777777" w:rsidTr="00600E16">
        <w:trPr>
          <w:trHeight w:val="288"/>
        </w:trPr>
        <w:tc>
          <w:tcPr>
            <w:tcW w:w="9067" w:type="dxa"/>
            <w:shd w:val="clear" w:color="auto" w:fill="auto"/>
            <w:vAlign w:val="center"/>
            <w:hideMark/>
          </w:tcPr>
          <w:p w14:paraId="662E0C80"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dei sistemi software</w:t>
            </w:r>
          </w:p>
        </w:tc>
      </w:tr>
      <w:tr w:rsidR="001C74E7" w:rsidRPr="00987336" w14:paraId="36D8D5E3" w14:textId="77777777" w:rsidTr="00600E16">
        <w:trPr>
          <w:trHeight w:val="288"/>
        </w:trPr>
        <w:tc>
          <w:tcPr>
            <w:tcW w:w="9067" w:type="dxa"/>
            <w:shd w:val="clear" w:color="auto" w:fill="auto"/>
            <w:vAlign w:val="center"/>
            <w:hideMark/>
          </w:tcPr>
          <w:p w14:paraId="691A73C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01AA3878" w14:textId="77777777" w:rsidTr="00600E16">
        <w:trPr>
          <w:trHeight w:val="288"/>
        </w:trPr>
        <w:tc>
          <w:tcPr>
            <w:tcW w:w="9067" w:type="dxa"/>
            <w:shd w:val="clear" w:color="auto" w:fill="auto"/>
            <w:vAlign w:val="center"/>
            <w:hideMark/>
          </w:tcPr>
          <w:p w14:paraId="3792469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Vi è la gestione delle policy aziendali per distribuzione software e accesso ai programmi</w:t>
            </w:r>
          </w:p>
        </w:tc>
      </w:tr>
      <w:tr w:rsidR="001C74E7" w:rsidRPr="00987336" w14:paraId="42B1CBCB" w14:textId="77777777" w:rsidTr="00600E16">
        <w:trPr>
          <w:trHeight w:val="288"/>
        </w:trPr>
        <w:tc>
          <w:tcPr>
            <w:tcW w:w="9067" w:type="dxa"/>
            <w:shd w:val="clear" w:color="auto" w:fill="auto"/>
            <w:vAlign w:val="center"/>
            <w:hideMark/>
          </w:tcPr>
          <w:p w14:paraId="7A44F682"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delle attività relative alla sicurezza informatica</w:t>
            </w:r>
          </w:p>
        </w:tc>
      </w:tr>
      <w:tr w:rsidR="001C74E7" w:rsidRPr="00987336" w14:paraId="7BBEBE17" w14:textId="77777777" w:rsidTr="00600E16">
        <w:trPr>
          <w:trHeight w:val="288"/>
        </w:trPr>
        <w:tc>
          <w:tcPr>
            <w:tcW w:w="9067" w:type="dxa"/>
            <w:shd w:val="clear" w:color="auto" w:fill="auto"/>
            <w:vAlign w:val="center"/>
            <w:hideMark/>
          </w:tcPr>
          <w:p w14:paraId="39E405C9"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1F9D85DA" w14:textId="77777777" w:rsidTr="00600E16">
        <w:trPr>
          <w:trHeight w:val="864"/>
        </w:trPr>
        <w:tc>
          <w:tcPr>
            <w:tcW w:w="9067" w:type="dxa"/>
            <w:shd w:val="clear" w:color="auto" w:fill="auto"/>
            <w:vAlign w:val="center"/>
            <w:hideMark/>
          </w:tcPr>
          <w:p w14:paraId="5F8F82E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protezione da software pericoloso</w:t>
            </w:r>
          </w:p>
        </w:tc>
      </w:tr>
      <w:tr w:rsidR="001C74E7" w:rsidRPr="00987336" w14:paraId="1170F445" w14:textId="77777777" w:rsidTr="00600E16">
        <w:trPr>
          <w:trHeight w:val="1152"/>
        </w:trPr>
        <w:tc>
          <w:tcPr>
            <w:tcW w:w="9067" w:type="dxa"/>
            <w:shd w:val="clear" w:color="auto" w:fill="auto"/>
            <w:vAlign w:val="center"/>
            <w:hideMark/>
          </w:tcPr>
          <w:p w14:paraId="7924BCE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1C74E7" w:rsidRPr="00987336" w14:paraId="7FAD5DB7" w14:textId="77777777" w:rsidTr="00600E16">
        <w:trPr>
          <w:trHeight w:val="864"/>
        </w:trPr>
        <w:tc>
          <w:tcPr>
            <w:tcW w:w="9067" w:type="dxa"/>
            <w:shd w:val="clear" w:color="auto" w:fill="auto"/>
            <w:vAlign w:val="center"/>
            <w:hideMark/>
          </w:tcPr>
          <w:p w14:paraId="3557ADA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1C74E7" w:rsidRPr="00987336" w14:paraId="1A3D79F6" w14:textId="77777777" w:rsidTr="00600E16">
        <w:trPr>
          <w:trHeight w:val="864"/>
        </w:trPr>
        <w:tc>
          <w:tcPr>
            <w:tcW w:w="9067" w:type="dxa"/>
            <w:shd w:val="clear" w:color="auto" w:fill="auto"/>
            <w:vAlign w:val="center"/>
            <w:hideMark/>
          </w:tcPr>
          <w:p w14:paraId="38F1405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1C74E7" w:rsidRPr="00987336" w14:paraId="1AABE6B4" w14:textId="77777777" w:rsidTr="00600E16">
        <w:trPr>
          <w:trHeight w:val="1440"/>
        </w:trPr>
        <w:tc>
          <w:tcPr>
            <w:tcW w:w="9067" w:type="dxa"/>
            <w:shd w:val="clear" w:color="auto" w:fill="auto"/>
            <w:vAlign w:val="center"/>
            <w:hideMark/>
          </w:tcPr>
          <w:p w14:paraId="437C829F"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1C74E7" w:rsidRPr="00987336" w14:paraId="53632019" w14:textId="77777777" w:rsidTr="00600E16">
        <w:trPr>
          <w:trHeight w:val="864"/>
        </w:trPr>
        <w:tc>
          <w:tcPr>
            <w:tcW w:w="9067" w:type="dxa"/>
            <w:shd w:val="clear" w:color="auto" w:fill="auto"/>
            <w:vAlign w:val="center"/>
            <w:hideMark/>
          </w:tcPr>
          <w:p w14:paraId="4FBE522B"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1C74E7" w:rsidRPr="00987336" w14:paraId="719140FE" w14:textId="77777777" w:rsidTr="00600E16">
        <w:trPr>
          <w:trHeight w:val="864"/>
        </w:trPr>
        <w:tc>
          <w:tcPr>
            <w:tcW w:w="9067" w:type="dxa"/>
            <w:shd w:val="clear" w:color="auto" w:fill="auto"/>
            <w:vAlign w:val="center"/>
            <w:hideMark/>
          </w:tcPr>
          <w:p w14:paraId="1CD34F2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Con riferimento alla crittografia vi è l’implementazione e lo sviluppo sull’uso dei controlli crittografici per la protezione delle informazioni e sui meccanismi di gestione delle chiavi crittografiche</w:t>
            </w:r>
          </w:p>
        </w:tc>
      </w:tr>
      <w:tr w:rsidR="001C74E7" w:rsidRPr="00987336" w14:paraId="38D2C495" w14:textId="77777777" w:rsidTr="00600E16">
        <w:trPr>
          <w:trHeight w:val="1152"/>
        </w:trPr>
        <w:tc>
          <w:tcPr>
            <w:tcW w:w="9067" w:type="dxa"/>
            <w:shd w:val="clear" w:color="auto" w:fill="auto"/>
            <w:vAlign w:val="center"/>
            <w:hideMark/>
          </w:tcPr>
          <w:p w14:paraId="6C7753B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1C74E7" w:rsidRPr="00987336" w14:paraId="22504A5B" w14:textId="77777777" w:rsidTr="00600E16">
        <w:trPr>
          <w:trHeight w:val="1440"/>
        </w:trPr>
        <w:tc>
          <w:tcPr>
            <w:tcW w:w="9067" w:type="dxa"/>
            <w:shd w:val="clear" w:color="auto" w:fill="auto"/>
            <w:vAlign w:val="center"/>
            <w:hideMark/>
          </w:tcPr>
          <w:p w14:paraId="08CC57C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1C74E7" w:rsidRPr="00987336" w14:paraId="4D9249DE" w14:textId="77777777" w:rsidTr="00600E16">
        <w:trPr>
          <w:trHeight w:val="864"/>
        </w:trPr>
        <w:tc>
          <w:tcPr>
            <w:tcW w:w="9067" w:type="dxa"/>
            <w:shd w:val="clear" w:color="auto" w:fill="auto"/>
            <w:vAlign w:val="center"/>
            <w:hideMark/>
          </w:tcPr>
          <w:p w14:paraId="7D414F7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esistono procedure che garantiscono la confidenzialità, autenticità e integrità delle informazioni</w:t>
            </w:r>
          </w:p>
        </w:tc>
      </w:tr>
      <w:tr w:rsidR="001C74E7" w:rsidRPr="00987336" w14:paraId="32C13C53" w14:textId="77777777" w:rsidTr="00600E16">
        <w:trPr>
          <w:trHeight w:val="864"/>
        </w:trPr>
        <w:tc>
          <w:tcPr>
            <w:tcW w:w="9067" w:type="dxa"/>
            <w:shd w:val="clear" w:color="auto" w:fill="auto"/>
            <w:vAlign w:val="center"/>
            <w:hideMark/>
          </w:tcPr>
          <w:p w14:paraId="0028A7F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l’identificazione di requisiti di sicurezza in fase di progettazione o modifiche dei sistemi informativi esistenti</w:t>
            </w:r>
          </w:p>
        </w:tc>
      </w:tr>
      <w:tr w:rsidR="001C74E7" w:rsidRPr="00987336" w14:paraId="789BEF97" w14:textId="77777777" w:rsidTr="00600E16">
        <w:trPr>
          <w:trHeight w:val="864"/>
        </w:trPr>
        <w:tc>
          <w:tcPr>
            <w:tcW w:w="9067" w:type="dxa"/>
            <w:shd w:val="clear" w:color="auto" w:fill="auto"/>
            <w:vAlign w:val="center"/>
            <w:hideMark/>
          </w:tcPr>
          <w:p w14:paraId="3A34047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1C74E7" w:rsidRPr="00987336" w14:paraId="63C83532" w14:textId="77777777" w:rsidTr="00600E16">
        <w:trPr>
          <w:trHeight w:val="288"/>
        </w:trPr>
        <w:tc>
          <w:tcPr>
            <w:tcW w:w="9067" w:type="dxa"/>
            <w:shd w:val="clear" w:color="auto" w:fill="auto"/>
            <w:vAlign w:val="center"/>
            <w:hideMark/>
          </w:tcPr>
          <w:p w14:paraId="11437410"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di accessi, account e profili</w:t>
            </w:r>
          </w:p>
        </w:tc>
      </w:tr>
      <w:tr w:rsidR="001C74E7" w:rsidRPr="00987336" w14:paraId="29CDA1C9" w14:textId="77777777" w:rsidTr="00600E16">
        <w:trPr>
          <w:trHeight w:val="288"/>
        </w:trPr>
        <w:tc>
          <w:tcPr>
            <w:tcW w:w="9067" w:type="dxa"/>
            <w:shd w:val="clear" w:color="auto" w:fill="auto"/>
            <w:vAlign w:val="center"/>
            <w:hideMark/>
          </w:tcPr>
          <w:p w14:paraId="12AD9F86"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19DC4243" w14:textId="77777777" w:rsidTr="00600E16">
        <w:trPr>
          <w:trHeight w:val="864"/>
        </w:trPr>
        <w:tc>
          <w:tcPr>
            <w:tcW w:w="9067" w:type="dxa"/>
            <w:shd w:val="clear" w:color="auto" w:fill="auto"/>
            <w:vAlign w:val="center"/>
            <w:hideMark/>
          </w:tcPr>
          <w:p w14:paraId="50C46825"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1C74E7" w:rsidRPr="00987336" w14:paraId="7EDE13CA" w14:textId="77777777" w:rsidTr="00600E16">
        <w:trPr>
          <w:trHeight w:val="1152"/>
        </w:trPr>
        <w:tc>
          <w:tcPr>
            <w:tcW w:w="9067" w:type="dxa"/>
            <w:shd w:val="clear" w:color="auto" w:fill="auto"/>
            <w:vAlign w:val="center"/>
            <w:hideMark/>
          </w:tcPr>
          <w:p w14:paraId="31E6D09E"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1C74E7" w:rsidRPr="00987336" w14:paraId="2038CDCD" w14:textId="77777777" w:rsidTr="00600E16">
        <w:trPr>
          <w:trHeight w:val="1152"/>
        </w:trPr>
        <w:tc>
          <w:tcPr>
            <w:tcW w:w="9067" w:type="dxa"/>
            <w:shd w:val="clear" w:color="auto" w:fill="auto"/>
            <w:vAlign w:val="center"/>
            <w:hideMark/>
          </w:tcPr>
          <w:p w14:paraId="28AA16C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1C74E7" w:rsidRPr="00987336" w14:paraId="1C381F87" w14:textId="77777777" w:rsidTr="00600E16">
        <w:trPr>
          <w:trHeight w:val="864"/>
        </w:trPr>
        <w:tc>
          <w:tcPr>
            <w:tcW w:w="9067" w:type="dxa"/>
            <w:shd w:val="clear" w:color="auto" w:fill="auto"/>
            <w:vAlign w:val="center"/>
            <w:hideMark/>
          </w:tcPr>
          <w:p w14:paraId="3E3BEE7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1C74E7" w:rsidRPr="00987336" w14:paraId="135B561A" w14:textId="77777777" w:rsidTr="00600E16">
        <w:trPr>
          <w:trHeight w:val="864"/>
        </w:trPr>
        <w:tc>
          <w:tcPr>
            <w:tcW w:w="9067" w:type="dxa"/>
            <w:shd w:val="clear" w:color="auto" w:fill="auto"/>
            <w:vAlign w:val="center"/>
            <w:hideMark/>
          </w:tcPr>
          <w:p w14:paraId="301E3EC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il blocco delle postazioni di lavoro dopo un periodo predefinito di inattività</w:t>
            </w:r>
          </w:p>
        </w:tc>
      </w:tr>
      <w:tr w:rsidR="001C74E7" w:rsidRPr="00987336" w14:paraId="31D68F17" w14:textId="77777777" w:rsidTr="00600E16">
        <w:trPr>
          <w:trHeight w:val="1152"/>
        </w:trPr>
        <w:tc>
          <w:tcPr>
            <w:tcW w:w="9067" w:type="dxa"/>
            <w:shd w:val="clear" w:color="auto" w:fill="auto"/>
            <w:vAlign w:val="center"/>
            <w:hideMark/>
          </w:tcPr>
          <w:p w14:paraId="3202D5F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1C74E7" w:rsidRPr="00987336" w14:paraId="11C7BB94" w14:textId="77777777" w:rsidTr="00600E16">
        <w:trPr>
          <w:trHeight w:val="576"/>
        </w:trPr>
        <w:tc>
          <w:tcPr>
            <w:tcW w:w="9067" w:type="dxa"/>
            <w:shd w:val="clear" w:color="auto" w:fill="auto"/>
            <w:vAlign w:val="center"/>
            <w:hideMark/>
          </w:tcPr>
          <w:p w14:paraId="0F3C279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Sono formalmente definite le modalità di monitoraggio delle banche dati al fine di prevenire accessi non autorizzati mediante un sistema che monitorizza gli accessi</w:t>
            </w:r>
          </w:p>
        </w:tc>
      </w:tr>
      <w:tr w:rsidR="001C74E7" w:rsidRPr="00987336" w14:paraId="1308D7B5" w14:textId="77777777" w:rsidTr="00600E16">
        <w:trPr>
          <w:trHeight w:val="864"/>
        </w:trPr>
        <w:tc>
          <w:tcPr>
            <w:tcW w:w="9067" w:type="dxa"/>
            <w:shd w:val="clear" w:color="auto" w:fill="auto"/>
            <w:vAlign w:val="center"/>
            <w:hideMark/>
          </w:tcPr>
          <w:p w14:paraId="3673C99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1C74E7" w:rsidRPr="00987336" w14:paraId="46B2DAC4" w14:textId="77777777" w:rsidTr="00600E16">
        <w:trPr>
          <w:trHeight w:val="864"/>
        </w:trPr>
        <w:tc>
          <w:tcPr>
            <w:tcW w:w="9067" w:type="dxa"/>
            <w:shd w:val="clear" w:color="auto" w:fill="auto"/>
            <w:vAlign w:val="center"/>
            <w:hideMark/>
          </w:tcPr>
          <w:p w14:paraId="5548034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previsti piani e procedure operative per le attività di telelavoro</w:t>
            </w:r>
          </w:p>
        </w:tc>
      </w:tr>
      <w:tr w:rsidR="001C74E7" w:rsidRPr="00987336" w14:paraId="701803BA" w14:textId="77777777" w:rsidTr="00600E16">
        <w:trPr>
          <w:trHeight w:val="288"/>
        </w:trPr>
        <w:tc>
          <w:tcPr>
            <w:tcW w:w="9067" w:type="dxa"/>
            <w:shd w:val="clear" w:color="auto" w:fill="auto"/>
            <w:vAlign w:val="center"/>
            <w:hideMark/>
          </w:tcPr>
          <w:p w14:paraId="567F6379"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di tutte le attività aziendali nelle quali è previsto l'utilizzo di servizi informatici</w:t>
            </w:r>
          </w:p>
        </w:tc>
      </w:tr>
      <w:tr w:rsidR="001C74E7" w:rsidRPr="00987336" w14:paraId="03404657" w14:textId="77777777" w:rsidTr="00600E16">
        <w:trPr>
          <w:trHeight w:val="288"/>
        </w:trPr>
        <w:tc>
          <w:tcPr>
            <w:tcW w:w="9067" w:type="dxa"/>
            <w:shd w:val="clear" w:color="auto" w:fill="auto"/>
            <w:vAlign w:val="center"/>
            <w:hideMark/>
          </w:tcPr>
          <w:p w14:paraId="6453F08D"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000FBCA5" w14:textId="77777777" w:rsidTr="00600E16">
        <w:trPr>
          <w:trHeight w:val="864"/>
        </w:trPr>
        <w:tc>
          <w:tcPr>
            <w:tcW w:w="9067" w:type="dxa"/>
            <w:shd w:val="clear" w:color="auto" w:fill="auto"/>
            <w:vAlign w:val="center"/>
            <w:hideMark/>
          </w:tcPr>
          <w:p w14:paraId="53D7276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1C74E7" w:rsidRPr="00987336" w14:paraId="732F995F" w14:textId="77777777" w:rsidTr="00600E16">
        <w:trPr>
          <w:trHeight w:val="576"/>
        </w:trPr>
        <w:tc>
          <w:tcPr>
            <w:tcW w:w="9067" w:type="dxa"/>
            <w:shd w:val="clear" w:color="auto" w:fill="auto"/>
            <w:vAlign w:val="center"/>
            <w:hideMark/>
          </w:tcPr>
          <w:p w14:paraId="76C4B3B8"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Inserimento, gestione, elaborazione e archiviazione dei dati contabili immessi nei sistemi informatici aziendali</w:t>
            </w:r>
          </w:p>
        </w:tc>
      </w:tr>
      <w:tr w:rsidR="001C74E7" w:rsidRPr="00987336" w14:paraId="377A8B8F" w14:textId="77777777" w:rsidTr="00600E16">
        <w:trPr>
          <w:trHeight w:val="288"/>
        </w:trPr>
        <w:tc>
          <w:tcPr>
            <w:tcW w:w="9067" w:type="dxa"/>
            <w:shd w:val="clear" w:color="auto" w:fill="auto"/>
            <w:vAlign w:val="center"/>
            <w:hideMark/>
          </w:tcPr>
          <w:p w14:paraId="041BBEFC"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4A246360" w14:textId="77777777" w:rsidTr="00600E16">
        <w:trPr>
          <w:trHeight w:val="864"/>
        </w:trPr>
        <w:tc>
          <w:tcPr>
            <w:tcW w:w="9067" w:type="dxa"/>
            <w:shd w:val="clear" w:color="auto" w:fill="auto"/>
            <w:vAlign w:val="center"/>
            <w:hideMark/>
          </w:tcPr>
          <w:p w14:paraId="7348C7C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1C74E7" w:rsidRPr="00987336" w14:paraId="6D47E00D" w14:textId="77777777" w:rsidTr="00600E16">
        <w:trPr>
          <w:trHeight w:val="288"/>
        </w:trPr>
        <w:tc>
          <w:tcPr>
            <w:tcW w:w="9067" w:type="dxa"/>
            <w:shd w:val="clear" w:color="auto" w:fill="auto"/>
            <w:vAlign w:val="center"/>
            <w:hideMark/>
          </w:tcPr>
          <w:p w14:paraId="7105242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Ogni modifica ai dati contabili può essere effettuata solo dagli utenti del sistema contabile</w:t>
            </w:r>
          </w:p>
        </w:tc>
      </w:tr>
      <w:tr w:rsidR="001C74E7" w:rsidRPr="00987336" w14:paraId="2187CBD1" w14:textId="77777777" w:rsidTr="00600E16">
        <w:trPr>
          <w:trHeight w:val="864"/>
        </w:trPr>
        <w:tc>
          <w:tcPr>
            <w:tcW w:w="9067" w:type="dxa"/>
            <w:shd w:val="clear" w:color="auto" w:fill="auto"/>
            <w:vAlign w:val="center"/>
            <w:hideMark/>
          </w:tcPr>
          <w:p w14:paraId="796B3972"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definita con apposito regolamento la procedura relativa all'archiviazione dei documenti contabili, delle scritture contabili obbligatorie e dei registri fiscali obbligatori, secondo le disposizioni dettate dal codice civile</w:t>
            </w:r>
          </w:p>
        </w:tc>
      </w:tr>
      <w:tr w:rsidR="001C74E7" w:rsidRPr="00987336" w14:paraId="1054C70E" w14:textId="77777777" w:rsidTr="00600E16">
        <w:trPr>
          <w:trHeight w:val="576"/>
        </w:trPr>
        <w:tc>
          <w:tcPr>
            <w:tcW w:w="9067" w:type="dxa"/>
            <w:shd w:val="clear" w:color="auto" w:fill="auto"/>
            <w:vAlign w:val="center"/>
            <w:hideMark/>
          </w:tcPr>
          <w:p w14:paraId="71A2DF13"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prevista la periodica verifica della corrispondenza del luogo di effettiva conservazione delle scritture contabili</w:t>
            </w:r>
          </w:p>
        </w:tc>
      </w:tr>
      <w:tr w:rsidR="001C74E7" w:rsidRPr="00987336" w14:paraId="02D5D18B" w14:textId="77777777" w:rsidTr="00600E16">
        <w:trPr>
          <w:trHeight w:val="1152"/>
        </w:trPr>
        <w:tc>
          <w:tcPr>
            <w:tcW w:w="9067" w:type="dxa"/>
            <w:shd w:val="clear" w:color="auto" w:fill="auto"/>
            <w:vAlign w:val="center"/>
            <w:hideMark/>
          </w:tcPr>
          <w:p w14:paraId="1F650DF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Esiste un sistema di backup, a livello di sistema informatico, che preveda la conservazione elettronica delle scritture contabili su supporti posti in luoghi fisicamente diversi e adeguati livelli autorizzativi per l'accesso informatico ai backup e per la facoltà di cancellare quanto registrato</w:t>
            </w:r>
          </w:p>
        </w:tc>
      </w:tr>
      <w:tr w:rsidR="001C74E7" w:rsidRPr="00987336" w14:paraId="73171775" w14:textId="77777777" w:rsidTr="00600E16">
        <w:trPr>
          <w:trHeight w:val="576"/>
        </w:trPr>
        <w:tc>
          <w:tcPr>
            <w:tcW w:w="9067" w:type="dxa"/>
            <w:shd w:val="clear" w:color="auto" w:fill="auto"/>
            <w:vAlign w:val="center"/>
            <w:hideMark/>
          </w:tcPr>
          <w:p w14:paraId="5FD46AEE"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Predisposizione, modificazione, trasmissione, archiviazione e custodia di dati, informazioni o documenti per via o su supporto telematico o informatico</w:t>
            </w:r>
          </w:p>
        </w:tc>
      </w:tr>
      <w:tr w:rsidR="001C74E7" w:rsidRPr="00987336" w14:paraId="0F7189BE" w14:textId="77777777" w:rsidTr="00600E16">
        <w:trPr>
          <w:trHeight w:val="288"/>
        </w:trPr>
        <w:tc>
          <w:tcPr>
            <w:tcW w:w="9067" w:type="dxa"/>
            <w:shd w:val="clear" w:color="auto" w:fill="auto"/>
            <w:vAlign w:val="center"/>
            <w:hideMark/>
          </w:tcPr>
          <w:p w14:paraId="57EBE308"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40BB1818" w14:textId="77777777" w:rsidTr="00600E16">
        <w:trPr>
          <w:trHeight w:val="864"/>
        </w:trPr>
        <w:tc>
          <w:tcPr>
            <w:tcW w:w="9067" w:type="dxa"/>
            <w:shd w:val="clear" w:color="auto" w:fill="auto"/>
            <w:vAlign w:val="center"/>
            <w:hideMark/>
          </w:tcPr>
          <w:p w14:paraId="11BDFDB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1C74E7" w:rsidRPr="00987336" w14:paraId="39A60427" w14:textId="77777777" w:rsidTr="00600E16">
        <w:trPr>
          <w:trHeight w:val="864"/>
        </w:trPr>
        <w:tc>
          <w:tcPr>
            <w:tcW w:w="9067" w:type="dxa"/>
            <w:shd w:val="clear" w:color="auto" w:fill="auto"/>
            <w:vAlign w:val="center"/>
            <w:hideMark/>
          </w:tcPr>
          <w:p w14:paraId="6498168D"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1C74E7" w:rsidRPr="00987336" w14:paraId="05AB2242" w14:textId="77777777" w:rsidTr="00600E16">
        <w:trPr>
          <w:trHeight w:val="576"/>
        </w:trPr>
        <w:tc>
          <w:tcPr>
            <w:tcW w:w="9067" w:type="dxa"/>
            <w:shd w:val="clear" w:color="auto" w:fill="auto"/>
            <w:vAlign w:val="center"/>
            <w:hideMark/>
          </w:tcPr>
          <w:p w14:paraId="30FA195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La responsabilità di una operazione contabile/processo aziendale è chiaramente e formalmente definita e diffusa all’interno dell’organizzazione</w:t>
            </w:r>
          </w:p>
        </w:tc>
      </w:tr>
      <w:tr w:rsidR="001C74E7" w:rsidRPr="00987336" w14:paraId="7706975E" w14:textId="77777777" w:rsidTr="00600E16">
        <w:trPr>
          <w:trHeight w:val="288"/>
        </w:trPr>
        <w:tc>
          <w:tcPr>
            <w:tcW w:w="9067" w:type="dxa"/>
            <w:shd w:val="clear" w:color="auto" w:fill="auto"/>
            <w:vAlign w:val="center"/>
            <w:hideMark/>
          </w:tcPr>
          <w:p w14:paraId="114DF6ED"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Attività di backup e gestione in caso di disaster recovery</w:t>
            </w:r>
          </w:p>
        </w:tc>
      </w:tr>
      <w:tr w:rsidR="001C74E7" w:rsidRPr="00987336" w14:paraId="74B471D1" w14:textId="77777777" w:rsidTr="00600E16">
        <w:trPr>
          <w:trHeight w:val="288"/>
        </w:trPr>
        <w:tc>
          <w:tcPr>
            <w:tcW w:w="9067" w:type="dxa"/>
            <w:shd w:val="clear" w:color="auto" w:fill="auto"/>
            <w:vAlign w:val="center"/>
            <w:hideMark/>
          </w:tcPr>
          <w:p w14:paraId="52E9F6F8"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3263957F" w14:textId="77777777" w:rsidTr="00600E16">
        <w:trPr>
          <w:trHeight w:val="864"/>
        </w:trPr>
        <w:tc>
          <w:tcPr>
            <w:tcW w:w="9067" w:type="dxa"/>
            <w:shd w:val="clear" w:color="auto" w:fill="auto"/>
            <w:vAlign w:val="center"/>
            <w:hideMark/>
          </w:tcPr>
          <w:p w14:paraId="497F4414"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backup di informazioni e software</w:t>
            </w:r>
          </w:p>
        </w:tc>
      </w:tr>
      <w:tr w:rsidR="001C74E7" w:rsidRPr="00987336" w14:paraId="721E99D3" w14:textId="77777777" w:rsidTr="00600E16">
        <w:trPr>
          <w:trHeight w:val="735"/>
        </w:trPr>
        <w:tc>
          <w:tcPr>
            <w:tcW w:w="9067" w:type="dxa"/>
            <w:shd w:val="clear" w:color="auto" w:fill="auto"/>
            <w:vAlign w:val="center"/>
            <w:hideMark/>
          </w:tcPr>
          <w:p w14:paraId="316B07FF"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La struttura è dotata di backup di strumenti per effettuare la tracciatura della attività eseguite sulle applicazioni, sui sistemi e sulle reti e la protezione di tali informazioni contro accessi non autorizzati</w:t>
            </w:r>
          </w:p>
        </w:tc>
      </w:tr>
      <w:tr w:rsidR="001C74E7" w:rsidRPr="00987336" w14:paraId="709E9811" w14:textId="77777777" w:rsidTr="00600E16">
        <w:trPr>
          <w:trHeight w:val="288"/>
        </w:trPr>
        <w:tc>
          <w:tcPr>
            <w:tcW w:w="9067" w:type="dxa"/>
            <w:shd w:val="clear" w:color="auto" w:fill="auto"/>
            <w:vAlign w:val="center"/>
            <w:hideMark/>
          </w:tcPr>
          <w:p w14:paraId="1B002BD7"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di gestione della cartella clinica e diagnosi</w:t>
            </w:r>
          </w:p>
        </w:tc>
      </w:tr>
      <w:tr w:rsidR="001C74E7" w:rsidRPr="00987336" w14:paraId="264CD155" w14:textId="77777777" w:rsidTr="00600E16">
        <w:trPr>
          <w:trHeight w:val="288"/>
        </w:trPr>
        <w:tc>
          <w:tcPr>
            <w:tcW w:w="9067" w:type="dxa"/>
            <w:shd w:val="clear" w:color="auto" w:fill="auto"/>
            <w:vAlign w:val="center"/>
            <w:hideMark/>
          </w:tcPr>
          <w:p w14:paraId="0F3CB087"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della cartella clinica e diagnosi</w:t>
            </w:r>
          </w:p>
        </w:tc>
      </w:tr>
      <w:tr w:rsidR="001C74E7" w:rsidRPr="00987336" w14:paraId="7649A78A" w14:textId="77777777" w:rsidTr="00600E16">
        <w:trPr>
          <w:trHeight w:val="288"/>
        </w:trPr>
        <w:tc>
          <w:tcPr>
            <w:tcW w:w="9067" w:type="dxa"/>
            <w:shd w:val="clear" w:color="auto" w:fill="auto"/>
            <w:vAlign w:val="center"/>
            <w:hideMark/>
          </w:tcPr>
          <w:p w14:paraId="6C077CBF"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4F2C4B48" w14:textId="77777777" w:rsidTr="00600E16">
        <w:trPr>
          <w:trHeight w:val="1152"/>
        </w:trPr>
        <w:tc>
          <w:tcPr>
            <w:tcW w:w="9067" w:type="dxa"/>
            <w:shd w:val="clear" w:color="auto" w:fill="auto"/>
            <w:vAlign w:val="center"/>
            <w:hideMark/>
          </w:tcPr>
          <w:p w14:paraId="02AD589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Deve essere condotta una attività di analisi e sviluppo dei modelli e dei contenuti per la cartella clinica informatizzata, in collaborazione con il responsabile dell’area assistenziale; devono essere create scale di valutazione, di gestione della piattaforma e voci di database per quanto non presente nei moduli standard</w:t>
            </w:r>
          </w:p>
        </w:tc>
      </w:tr>
      <w:tr w:rsidR="001C74E7" w:rsidRPr="00987336" w14:paraId="48888925" w14:textId="77777777" w:rsidTr="00600E16">
        <w:trPr>
          <w:trHeight w:val="288"/>
        </w:trPr>
        <w:tc>
          <w:tcPr>
            <w:tcW w:w="9067" w:type="dxa"/>
            <w:shd w:val="clear" w:color="auto" w:fill="auto"/>
            <w:vAlign w:val="center"/>
            <w:hideMark/>
          </w:tcPr>
          <w:p w14:paraId="7150EC5C"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1C74E7" w:rsidRPr="00987336" w14:paraId="24FFC81A" w14:textId="77777777" w:rsidTr="00600E16">
        <w:trPr>
          <w:trHeight w:val="864"/>
        </w:trPr>
        <w:tc>
          <w:tcPr>
            <w:tcW w:w="9067" w:type="dxa"/>
            <w:shd w:val="clear" w:color="auto" w:fill="auto"/>
            <w:vAlign w:val="center"/>
            <w:hideMark/>
          </w:tcPr>
          <w:p w14:paraId="390236DE"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Gestione dei rapporti con Enti Pubblici e/o terzi che svolgono attività regolatorie, di vigilanza e verifiche ispettive (es. Accreditamento, ASL, NAS, Vigili del Fuoco, Guardia di Finanza, Agenzia delle Entrate, Comune di xxx, ARPA, vigili urbani)</w:t>
            </w:r>
          </w:p>
        </w:tc>
      </w:tr>
      <w:tr w:rsidR="001C74E7" w:rsidRPr="00987336" w14:paraId="07ACF113" w14:textId="77777777" w:rsidTr="00600E16">
        <w:trPr>
          <w:trHeight w:val="288"/>
        </w:trPr>
        <w:tc>
          <w:tcPr>
            <w:tcW w:w="9067" w:type="dxa"/>
            <w:shd w:val="clear" w:color="auto" w:fill="auto"/>
            <w:vAlign w:val="center"/>
            <w:hideMark/>
          </w:tcPr>
          <w:p w14:paraId="03AC650A"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1C74E7" w:rsidRPr="00987336" w14:paraId="4375E1F1" w14:textId="77777777" w:rsidTr="00600E16">
        <w:trPr>
          <w:trHeight w:val="576"/>
        </w:trPr>
        <w:tc>
          <w:tcPr>
            <w:tcW w:w="9067" w:type="dxa"/>
            <w:shd w:val="clear" w:color="auto" w:fill="auto"/>
            <w:vAlign w:val="center"/>
            <w:hideMark/>
          </w:tcPr>
          <w:p w14:paraId="10A92179"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Le comunicazioni trasmesse alle Autorità devono essere riepilogate in un apposito Registro e sono tenute a disposizione dell’OdV per le verifiche interne periodiche</w:t>
            </w:r>
          </w:p>
        </w:tc>
      </w:tr>
      <w:tr w:rsidR="001C74E7" w:rsidRPr="00987336" w14:paraId="20735865" w14:textId="77777777" w:rsidTr="00600E16">
        <w:trPr>
          <w:trHeight w:val="864"/>
        </w:trPr>
        <w:tc>
          <w:tcPr>
            <w:tcW w:w="9067" w:type="dxa"/>
            <w:shd w:val="clear" w:color="auto" w:fill="auto"/>
            <w:vAlign w:val="center"/>
            <w:hideMark/>
          </w:tcPr>
          <w:p w14:paraId="1C69C33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In caso di accertamenti ispettivi da parte delle Autorità pubbliche di Vigilanza, deve essere fornita adeguata collaborazione da parte delle unità aziendali competenti con immediata informativa al Direttore Generale, definizione del team e report degli incaricati</w:t>
            </w:r>
          </w:p>
        </w:tc>
      </w:tr>
      <w:tr w:rsidR="001C74E7" w:rsidRPr="00987336" w14:paraId="649DE9B3" w14:textId="77777777" w:rsidTr="00600E16">
        <w:trPr>
          <w:trHeight w:val="576"/>
        </w:trPr>
        <w:tc>
          <w:tcPr>
            <w:tcW w:w="9067" w:type="dxa"/>
            <w:shd w:val="clear" w:color="auto" w:fill="auto"/>
            <w:vAlign w:val="center"/>
            <w:hideMark/>
          </w:tcPr>
          <w:p w14:paraId="0412E9BF"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formalizzate le direttive che sanciscono l'obbligo alla massima collaborazione e trasparenza nei rapporti con le Autorità di Vigilanza e con gli altri organi di controllo</w:t>
            </w:r>
          </w:p>
        </w:tc>
      </w:tr>
      <w:tr w:rsidR="001C74E7" w:rsidRPr="00987336" w14:paraId="4AC1250F" w14:textId="77777777" w:rsidTr="00600E16">
        <w:trPr>
          <w:trHeight w:val="864"/>
        </w:trPr>
        <w:tc>
          <w:tcPr>
            <w:tcW w:w="9067" w:type="dxa"/>
            <w:shd w:val="clear" w:color="auto" w:fill="auto"/>
            <w:vAlign w:val="center"/>
            <w:hideMark/>
          </w:tcPr>
          <w:p w14:paraId="191B6367"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Tutte le funzioni competenti devono, almeno trimestralmente, inviare un report al Consiglio di Amministrazione, al fine di rendere edotto il vertice aziendale in merito allo stato dei rapporti con le Autorità di Vigilanza, anche in caso di assenza di nuovi rapporti</w:t>
            </w:r>
          </w:p>
        </w:tc>
      </w:tr>
      <w:tr w:rsidR="001C74E7" w:rsidRPr="00987336" w14:paraId="11669463" w14:textId="77777777" w:rsidTr="00600E16">
        <w:trPr>
          <w:trHeight w:val="288"/>
        </w:trPr>
        <w:tc>
          <w:tcPr>
            <w:tcW w:w="9067" w:type="dxa"/>
            <w:shd w:val="clear" w:color="auto" w:fill="auto"/>
            <w:vAlign w:val="center"/>
            <w:hideMark/>
          </w:tcPr>
          <w:p w14:paraId="6EB78497"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5C28AF60" w14:textId="77777777" w:rsidTr="00600E16">
        <w:trPr>
          <w:trHeight w:val="864"/>
        </w:trPr>
        <w:tc>
          <w:tcPr>
            <w:tcW w:w="9067" w:type="dxa"/>
            <w:shd w:val="clear" w:color="auto" w:fill="auto"/>
            <w:vAlign w:val="center"/>
            <w:hideMark/>
          </w:tcPr>
          <w:p w14:paraId="27575370"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L'organigramma aziendale tiene conto ed esplicita gli interventi di natura organizzativa necessari ad assicurare la corretta e completa predisposizione delle comunicazioni e il loro puntuale invio alle Autorità pubbliche di Vigilanza</w:t>
            </w:r>
          </w:p>
        </w:tc>
      </w:tr>
      <w:tr w:rsidR="001C74E7" w:rsidRPr="00987336" w14:paraId="775E1707" w14:textId="77777777" w:rsidTr="00600E16">
        <w:trPr>
          <w:trHeight w:val="576"/>
        </w:trPr>
        <w:tc>
          <w:tcPr>
            <w:tcW w:w="9067" w:type="dxa"/>
            <w:shd w:val="clear" w:color="auto" w:fill="auto"/>
            <w:vAlign w:val="center"/>
            <w:hideMark/>
          </w:tcPr>
          <w:p w14:paraId="1FDCDED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formalmente individuati i responsabili delle segnalazioni periodiche alle Autorità, previste o prescritte da leggi o regolamenti</w:t>
            </w:r>
          </w:p>
        </w:tc>
      </w:tr>
      <w:tr w:rsidR="001C74E7" w:rsidRPr="00987336" w14:paraId="59D08B35" w14:textId="77777777" w:rsidTr="00600E16">
        <w:trPr>
          <w:trHeight w:val="288"/>
        </w:trPr>
        <w:tc>
          <w:tcPr>
            <w:tcW w:w="9067" w:type="dxa"/>
            <w:shd w:val="clear" w:color="auto" w:fill="auto"/>
            <w:vAlign w:val="center"/>
            <w:hideMark/>
          </w:tcPr>
          <w:p w14:paraId="6FA64C7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Tutte le informazioni e i documenti richiesti sono adeguatamente archiviati e conservati</w:t>
            </w:r>
          </w:p>
        </w:tc>
      </w:tr>
      <w:tr w:rsidR="001C74E7" w:rsidRPr="00987336" w14:paraId="39AEBA49" w14:textId="77777777" w:rsidTr="00600E16">
        <w:trPr>
          <w:trHeight w:val="864"/>
        </w:trPr>
        <w:tc>
          <w:tcPr>
            <w:tcW w:w="9067" w:type="dxa"/>
            <w:shd w:val="clear" w:color="auto" w:fill="auto"/>
            <w:vAlign w:val="center"/>
            <w:hideMark/>
          </w:tcPr>
          <w:p w14:paraId="3079549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formalmente identificato un soggetto responsabile per la gestione dei rapporti con l’Autorità di Vigilanza e gli altri organi di controllo, appositamente delegato dai vertici aziendali</w:t>
            </w:r>
          </w:p>
        </w:tc>
      </w:tr>
      <w:tr w:rsidR="001C74E7" w:rsidRPr="00987336" w14:paraId="09F24A76" w14:textId="77777777" w:rsidTr="00600E16">
        <w:trPr>
          <w:trHeight w:val="864"/>
        </w:trPr>
        <w:tc>
          <w:tcPr>
            <w:tcW w:w="9067" w:type="dxa"/>
            <w:shd w:val="clear" w:color="auto" w:fill="auto"/>
            <w:vAlign w:val="center"/>
            <w:hideMark/>
          </w:tcPr>
          <w:p w14:paraId="7F2D5A68"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È formalmente tracciato il processo relativo alle comunicazioni alle Autorità di Vigilanza, da effettuare nel rispetto della normativa vigente (es. mediante documentazione degli incontri con i rappresentanti delle Autorità)</w:t>
            </w:r>
          </w:p>
        </w:tc>
      </w:tr>
      <w:tr w:rsidR="001C74E7" w:rsidRPr="00987336" w14:paraId="5C4BC420" w14:textId="77777777" w:rsidTr="00600E16">
        <w:trPr>
          <w:trHeight w:val="576"/>
        </w:trPr>
        <w:tc>
          <w:tcPr>
            <w:tcW w:w="9067" w:type="dxa"/>
            <w:shd w:val="clear" w:color="auto" w:fill="auto"/>
            <w:vAlign w:val="center"/>
            <w:hideMark/>
          </w:tcPr>
          <w:p w14:paraId="2F1F3BF4"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definiti i flussi informativi formalizzati tra le Funzioni coinvolte nel processo e la documentazione e tracciabilità dei singoli passaggi</w:t>
            </w:r>
          </w:p>
        </w:tc>
      </w:tr>
      <w:tr w:rsidR="001C74E7" w:rsidRPr="00987336" w14:paraId="32533A9C" w14:textId="77777777" w:rsidTr="00600E16">
        <w:trPr>
          <w:trHeight w:val="576"/>
        </w:trPr>
        <w:tc>
          <w:tcPr>
            <w:tcW w:w="9067" w:type="dxa"/>
            <w:shd w:val="clear" w:color="auto" w:fill="auto"/>
            <w:vAlign w:val="center"/>
            <w:hideMark/>
          </w:tcPr>
          <w:p w14:paraId="61AFDA36"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t>Sono formalmente individuati i responsabili delle attività di ricezione, consolidamento e trasmissione, validazione e riesame dei dati, delle informazioni e dei documenti richiesti</w:t>
            </w:r>
          </w:p>
        </w:tc>
      </w:tr>
      <w:tr w:rsidR="001C74E7" w:rsidRPr="00987336" w14:paraId="129194F5" w14:textId="77777777" w:rsidTr="00600E16">
        <w:trPr>
          <w:trHeight w:val="576"/>
        </w:trPr>
        <w:tc>
          <w:tcPr>
            <w:tcW w:w="9067" w:type="dxa"/>
            <w:shd w:val="clear" w:color="auto" w:fill="auto"/>
            <w:vAlign w:val="center"/>
            <w:hideMark/>
          </w:tcPr>
          <w:p w14:paraId="3DFC4937" w14:textId="77777777" w:rsidR="001C74E7" w:rsidRPr="00D6196F" w:rsidRDefault="001C74E7" w:rsidP="001C74E7">
            <w:pPr>
              <w:jc w:val="both"/>
              <w:rPr>
                <w:rFonts w:ascii="Calibri" w:hAnsi="Calibri" w:cs="Calibri"/>
                <w:b/>
                <w:bCs/>
                <w:color w:val="000000"/>
                <w:lang w:eastAsia="it-IT"/>
              </w:rPr>
            </w:pPr>
            <w:r w:rsidRPr="00D6196F">
              <w:rPr>
                <w:rFonts w:ascii="Calibri" w:hAnsi="Calibri" w:cs="Calibri"/>
                <w:b/>
                <w:bCs/>
                <w:color w:val="000000"/>
                <w:lang w:eastAsia="it-IT"/>
              </w:rPr>
              <w:t xml:space="preserve">Gestione dei rapporti istituzionali e contrattuali con enti della P.A. (es. ASL, Regione, Ministeri competenti) nell'ambito delle prestazioni sanitarie </w:t>
            </w:r>
          </w:p>
        </w:tc>
      </w:tr>
      <w:tr w:rsidR="001C74E7" w:rsidRPr="00987336" w14:paraId="4ABC493D" w14:textId="77777777" w:rsidTr="00600E16">
        <w:trPr>
          <w:trHeight w:val="288"/>
        </w:trPr>
        <w:tc>
          <w:tcPr>
            <w:tcW w:w="9067" w:type="dxa"/>
            <w:shd w:val="clear" w:color="auto" w:fill="auto"/>
            <w:vAlign w:val="center"/>
            <w:hideMark/>
          </w:tcPr>
          <w:p w14:paraId="760C238A" w14:textId="77777777" w:rsidR="001C74E7" w:rsidRPr="00987336" w:rsidRDefault="001C74E7" w:rsidP="001C74E7">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1C74E7" w:rsidRPr="00987336" w14:paraId="5A957E66" w14:textId="77777777" w:rsidTr="00600E16">
        <w:trPr>
          <w:trHeight w:val="288"/>
        </w:trPr>
        <w:tc>
          <w:tcPr>
            <w:tcW w:w="9067" w:type="dxa"/>
            <w:shd w:val="clear" w:color="auto" w:fill="auto"/>
            <w:vAlign w:val="center"/>
            <w:hideMark/>
          </w:tcPr>
          <w:p w14:paraId="3452766A" w14:textId="77777777" w:rsidR="001C74E7" w:rsidRPr="00987336" w:rsidRDefault="001C74E7" w:rsidP="001C74E7">
            <w:pPr>
              <w:jc w:val="both"/>
              <w:rPr>
                <w:rFonts w:ascii="Calibri" w:hAnsi="Calibri" w:cs="Calibri"/>
                <w:color w:val="000000"/>
                <w:lang w:eastAsia="it-IT"/>
              </w:rPr>
            </w:pPr>
            <w:r w:rsidRPr="00987336">
              <w:rPr>
                <w:rFonts w:ascii="Calibri" w:hAnsi="Calibri" w:cs="Calibri"/>
                <w:color w:val="000000"/>
                <w:lang w:eastAsia="it-IT"/>
              </w:rPr>
              <w:lastRenderedPageBreak/>
              <w:t>Formalizzazione dei rapporti intercorsi con la P.A.</w:t>
            </w:r>
          </w:p>
        </w:tc>
      </w:tr>
    </w:tbl>
    <w:p w14:paraId="71167D74" w14:textId="77777777" w:rsidR="001C74E7" w:rsidRPr="006B7B49" w:rsidRDefault="001C74E7" w:rsidP="005215FB">
      <w:pPr>
        <w:pStyle w:val="Corpotesto"/>
        <w:spacing w:line="265" w:lineRule="exact"/>
        <w:ind w:left="140"/>
        <w:rPr>
          <w:rFonts w:asciiTheme="minorHAnsi" w:hAnsiTheme="minorHAnsi" w:cstheme="minorHAnsi"/>
          <w:sz w:val="24"/>
          <w:szCs w:val="24"/>
        </w:rPr>
      </w:pPr>
    </w:p>
    <w:p w14:paraId="2469C098" w14:textId="77777777" w:rsidR="00B414C3" w:rsidRPr="006B7B49" w:rsidRDefault="00B414C3">
      <w:pPr>
        <w:pStyle w:val="Corpotesto"/>
        <w:spacing w:line="265" w:lineRule="exact"/>
        <w:ind w:left="140"/>
        <w:rPr>
          <w:rFonts w:asciiTheme="minorHAnsi" w:hAnsiTheme="minorHAnsi" w:cstheme="minorHAnsi"/>
          <w:sz w:val="24"/>
          <w:szCs w:val="24"/>
        </w:rPr>
      </w:pPr>
    </w:p>
    <w:p w14:paraId="051984A7" w14:textId="2DF5D21A" w:rsidR="00362044" w:rsidRPr="006B7B49" w:rsidRDefault="00362044" w:rsidP="00CF68FC">
      <w:pPr>
        <w:pStyle w:val="Titolo1"/>
        <w:numPr>
          <w:ilvl w:val="0"/>
          <w:numId w:val="1"/>
        </w:numPr>
        <w:tabs>
          <w:tab w:val="left" w:pos="592"/>
        </w:tabs>
        <w:ind w:firstLine="2"/>
        <w:rPr>
          <w:rFonts w:asciiTheme="minorHAnsi" w:hAnsiTheme="minorHAnsi" w:cstheme="minorHAnsi"/>
        </w:rPr>
      </w:pPr>
      <w:bookmarkStart w:id="10" w:name="_Toc164353821"/>
      <w:bookmarkStart w:id="11" w:name="_Hlk147922078"/>
      <w:r w:rsidRPr="006B7B49">
        <w:rPr>
          <w:rFonts w:asciiTheme="minorHAnsi" w:hAnsiTheme="minorHAnsi" w:cstheme="minorHAnsi"/>
        </w:rPr>
        <w:t>PROCEDURE, PRASSI E ISTRUZIONI OPERATIVE DEI PROTOCOLLI SPECIALI</w:t>
      </w:r>
      <w:bookmarkEnd w:id="10"/>
    </w:p>
    <w:p w14:paraId="3F029F02" w14:textId="77777777" w:rsidR="00362044" w:rsidRPr="006B7B49" w:rsidRDefault="00362044" w:rsidP="00362044">
      <w:pPr>
        <w:pStyle w:val="Corpotesto"/>
        <w:spacing w:before="2"/>
        <w:ind w:left="0"/>
        <w:rPr>
          <w:rFonts w:asciiTheme="minorHAnsi" w:hAnsiTheme="minorHAnsi" w:cstheme="minorHAnsi"/>
          <w:b/>
          <w:sz w:val="24"/>
          <w:szCs w:val="24"/>
        </w:rPr>
      </w:pPr>
    </w:p>
    <w:p w14:paraId="7DFB7408" w14:textId="4252F40C" w:rsidR="008639BC" w:rsidRPr="006B7B49" w:rsidRDefault="00362044" w:rsidP="000B5D63">
      <w:pPr>
        <w:widowControl/>
        <w:autoSpaceDE/>
        <w:autoSpaceDN/>
        <w:ind w:left="142"/>
        <w:jc w:val="both"/>
        <w:rPr>
          <w:rFonts w:asciiTheme="minorHAnsi" w:eastAsia="Times New Roman" w:hAnsiTheme="minorHAnsi" w:cstheme="minorHAnsi"/>
          <w:color w:val="000000"/>
          <w:sz w:val="24"/>
          <w:szCs w:val="24"/>
          <w:lang w:eastAsia="it-IT"/>
        </w:rPr>
      </w:pPr>
      <w:r w:rsidRPr="006B7B49">
        <w:rPr>
          <w:rFonts w:asciiTheme="minorHAnsi" w:eastAsia="Times New Roman" w:hAnsiTheme="minorHAnsi" w:cstheme="minorHAnsi"/>
          <w:color w:val="000000"/>
          <w:sz w:val="24"/>
          <w:szCs w:val="24"/>
          <w:lang w:eastAsia="it-IT"/>
        </w:rPr>
        <w:t xml:space="preserve">I principi di comportamento generali a presidio della fattispecie </w:t>
      </w:r>
      <w:r w:rsidR="007B4D43">
        <w:rPr>
          <w:rFonts w:asciiTheme="minorHAnsi" w:eastAsia="Times New Roman" w:hAnsiTheme="minorHAnsi" w:cstheme="minorHAnsi"/>
          <w:color w:val="000000"/>
          <w:sz w:val="24"/>
          <w:szCs w:val="24"/>
          <w:lang w:eastAsia="it-IT"/>
        </w:rPr>
        <w:t>in esame</w:t>
      </w:r>
      <w:r w:rsidRPr="006B7B49">
        <w:rPr>
          <w:rFonts w:asciiTheme="minorHAnsi" w:eastAsia="Times New Roman" w:hAnsiTheme="minorHAnsi" w:cstheme="minorHAnsi"/>
          <w:color w:val="000000"/>
          <w:sz w:val="24"/>
          <w:szCs w:val="24"/>
          <w:lang w:eastAsia="it-IT"/>
        </w:rPr>
        <w:t>, con quelli dei processi e delle aree individuate</w:t>
      </w:r>
      <w:r w:rsidR="00871A7F">
        <w:rPr>
          <w:rFonts w:asciiTheme="minorHAnsi" w:eastAsia="Times New Roman" w:hAnsiTheme="minorHAnsi" w:cstheme="minorHAnsi"/>
          <w:color w:val="000000"/>
          <w:sz w:val="24"/>
          <w:szCs w:val="24"/>
          <w:lang w:eastAsia="it-IT"/>
        </w:rPr>
        <w:t>,</w:t>
      </w:r>
      <w:r w:rsidRPr="006B7B49">
        <w:rPr>
          <w:rFonts w:asciiTheme="minorHAnsi" w:eastAsia="Times New Roman" w:hAnsiTheme="minorHAnsi" w:cstheme="minorHAnsi"/>
          <w:color w:val="000000"/>
          <w:sz w:val="24"/>
          <w:szCs w:val="24"/>
          <w:lang w:eastAsia="it-IT"/>
        </w:rPr>
        <w:t xml:space="preserve"> trovano altresì dettaglio nelle seguenti procedure, prassi e istruzioni operative così codificate</w:t>
      </w:r>
      <w:r w:rsidR="00A660E8" w:rsidRPr="006B7B49">
        <w:rPr>
          <w:rFonts w:asciiTheme="minorHAnsi" w:eastAsia="Times New Roman" w:hAnsiTheme="minorHAnsi" w:cstheme="minorHAnsi"/>
          <w:color w:val="000000"/>
          <w:sz w:val="24"/>
          <w:szCs w:val="24"/>
          <w:lang w:eastAsia="it-IT"/>
        </w:rPr>
        <w:t xml:space="preserve"> di cui, a titolo esemplificativo:</w:t>
      </w:r>
    </w:p>
    <w:p w14:paraId="7DFC2FB2" w14:textId="03BAF28E"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Procedura di selezione e assunzione del personale;</w:t>
      </w:r>
    </w:p>
    <w:p w14:paraId="4EBEB1EE" w14:textId="35F7E13E"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p>
    <w:p w14:paraId="04BCE862" w14:textId="0188CF16"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Procedura di gestione inserimento personale;</w:t>
      </w:r>
    </w:p>
    <w:p w14:paraId="5E2BA0D0" w14:textId="787D1E02"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Procedura di gestione formazione del personale;</w:t>
      </w:r>
    </w:p>
    <w:p w14:paraId="4AC521A8" w14:textId="72F53A92"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Regolamento per l'assegnazione e l'uso di apparecchiature di telefonia mobile;</w:t>
      </w:r>
    </w:p>
    <w:p w14:paraId="07A8F88F" w14:textId="44D4E48E"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Disciplinare aziendale in merito all'utilizzo di strumenti elettronici nell'ambito del rapporto di lavoro;</w:t>
      </w:r>
    </w:p>
    <w:p w14:paraId="78544735" w14:textId="3650FC9E"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Linee Guida per l'inserimento del personale sanitario non medico;</w:t>
      </w:r>
    </w:p>
    <w:p w14:paraId="543CC479" w14:textId="5BF81BDA"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Linee Guida per l'inserimento del personale amministrativo;</w:t>
      </w:r>
    </w:p>
    <w:p w14:paraId="3A4A387D" w14:textId="58516DF5"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Linee Guida per Inserimento personale sanitario medico;</w:t>
      </w:r>
    </w:p>
    <w:p w14:paraId="62AFE21B" w14:textId="239C4B1D"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Regolamento aziendale per le Acquisizioni di Beni e Servizi;</w:t>
      </w:r>
    </w:p>
    <w:p w14:paraId="66225602" w14:textId="468C9EB8"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Regolamento Cassa;</w:t>
      </w:r>
    </w:p>
    <w:p w14:paraId="7D2654EC" w14:textId="77777777"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Procedura per l'emissione e l'autorizzazione delle note di accredito;</w:t>
      </w:r>
    </w:p>
    <w:p w14:paraId="4294EFE0" w14:textId="77777777"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Gestione cassa, apertura e chiusura conti correnti;</w:t>
      </w:r>
    </w:p>
    <w:p w14:paraId="66C32DE1" w14:textId="2ABBE3AF"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Procedura per le chiusure contabili;</w:t>
      </w:r>
    </w:p>
    <w:p w14:paraId="68C3F1D8" w14:textId="051A774F"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Struttura Sistemi Informativi;</w:t>
      </w:r>
    </w:p>
    <w:p w14:paraId="206EA9AA" w14:textId="635FD728" w:rsidR="001F7164" w:rsidRPr="006B7B49" w:rsidRDefault="001F7164"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Disciplinare aziendale in merito all'utilizzo di strumenti elettronici nell'ambito del rapporto di lavoro;</w:t>
      </w:r>
    </w:p>
    <w:p w14:paraId="702EDBF6" w14:textId="4ABDCC36" w:rsidR="001F7164" w:rsidRPr="006B7B49" w:rsidRDefault="00FD002F" w:rsidP="001F7164">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6B7B49">
        <w:rPr>
          <w:rFonts w:asciiTheme="minorHAnsi" w:eastAsia="Times New Roman" w:hAnsiTheme="minorHAnsi" w:cstheme="minorHAnsi"/>
          <w:i/>
          <w:iCs/>
          <w:color w:val="1F497D" w:themeColor="text2"/>
          <w:sz w:val="24"/>
          <w:szCs w:val="24"/>
          <w:lang w:eastAsia="it-IT"/>
        </w:rPr>
        <w:t>[…]</w:t>
      </w:r>
      <w:bookmarkEnd w:id="11"/>
      <w:r w:rsidR="00323D95">
        <w:rPr>
          <w:rFonts w:asciiTheme="minorHAnsi" w:eastAsia="Times New Roman" w:hAnsiTheme="minorHAnsi" w:cstheme="minorHAnsi"/>
          <w:i/>
          <w:iCs/>
          <w:color w:val="1F497D" w:themeColor="text2"/>
          <w:sz w:val="24"/>
          <w:szCs w:val="24"/>
          <w:lang w:eastAsia="it-IT"/>
        </w:rPr>
        <w:t>.</w:t>
      </w:r>
    </w:p>
    <w:sectPr w:rsidR="001F7164" w:rsidRPr="006B7B49" w:rsidSect="00691C06">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95F17" w14:textId="77777777" w:rsidR="00691C06" w:rsidRDefault="00691C06">
      <w:r>
        <w:separator/>
      </w:r>
    </w:p>
  </w:endnote>
  <w:endnote w:type="continuationSeparator" w:id="0">
    <w:p w14:paraId="6A58A552" w14:textId="77777777" w:rsidR="00691C06" w:rsidRDefault="00691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561C2CB8" w:rsidR="00CA341E" w:rsidRDefault="00822E35">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06400B">
                            <w:rPr>
                              <w:rFonts w:ascii="Calibri"/>
                              <w:noProof/>
                              <w:spacing w:val="-5"/>
                              <w:sz w:val="20"/>
                            </w:rPr>
                            <w:t>20</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4"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5Q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Z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Fxc&#10;DlC5AgAAuAUAAA4AAAAAAAAAAAAAAAAALgIAAGRycy9lMm9Eb2MueG1sUEsBAi0AFAAGAAgAAAAh&#10;APFi2cbiAAAADwEAAA8AAAAAAAAAAAAAAAAAEwUAAGRycy9kb3ducmV2LnhtbFBLBQYAAAAABAAE&#10;APMAAAAiBgAAAAA=&#10;" filled="f" stroked="f">
              <v:textbox inset="0,0,0,0">
                <w:txbxContent>
                  <w:p w14:paraId="51695A22" w14:textId="561C2CB8" w:rsidR="00CA341E" w:rsidRDefault="00822E35">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06400B">
                      <w:rPr>
                        <w:rFonts w:ascii="Calibri"/>
                        <w:noProof/>
                        <w:spacing w:val="-5"/>
                        <w:sz w:val="20"/>
                      </w:rPr>
                      <w:t>20</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28967" w14:textId="77777777" w:rsidR="00691C06" w:rsidRDefault="00691C06">
      <w:r>
        <w:separator/>
      </w:r>
    </w:p>
  </w:footnote>
  <w:footnote w:type="continuationSeparator" w:id="0">
    <w:p w14:paraId="07486F76" w14:textId="77777777" w:rsidR="00691C06" w:rsidRDefault="00691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6B7B49" w:rsidRDefault="00E82CF6" w:rsidP="00E82CF6">
    <w:pPr>
      <w:spacing w:before="1"/>
      <w:ind w:right="2258"/>
      <w:rPr>
        <w:rFonts w:asciiTheme="minorHAnsi" w:hAnsiTheme="minorHAnsi" w:cstheme="minorHAnsi"/>
        <w:b/>
        <w:sz w:val="32"/>
        <w:szCs w:val="32"/>
      </w:rPr>
    </w:pPr>
    <w:r w:rsidRPr="006B7B49">
      <w:rPr>
        <w:rFonts w:asciiTheme="minorHAnsi" w:hAnsiTheme="minorHAnsi" w:cstheme="minorHAnsi"/>
        <w:b/>
        <w:sz w:val="32"/>
        <w:szCs w:val="32"/>
      </w:rPr>
      <w:t>Parte Speciale</w:t>
    </w:r>
  </w:p>
  <w:p w14:paraId="05EFDE55" w14:textId="74766ACF" w:rsidR="00CA341E" w:rsidRPr="006B7B49" w:rsidRDefault="000B2BAF" w:rsidP="000B2BAF">
    <w:pPr>
      <w:spacing w:before="1"/>
      <w:ind w:right="2258"/>
      <w:rPr>
        <w:rFonts w:asciiTheme="minorHAnsi" w:hAnsiTheme="minorHAnsi" w:cstheme="minorHAnsi"/>
        <w:b/>
        <w:bCs/>
        <w:sz w:val="28"/>
        <w:szCs w:val="28"/>
      </w:rPr>
    </w:pPr>
    <w:r w:rsidRPr="006B7B49">
      <w:rPr>
        <w:rFonts w:asciiTheme="minorHAnsi" w:hAnsiTheme="minorHAnsi" w:cstheme="minorHAnsi"/>
        <w:b/>
        <w:bCs/>
        <w:sz w:val="28"/>
        <w:szCs w:val="28"/>
      </w:rPr>
      <w:t xml:space="preserve">REATI </w:t>
    </w:r>
    <w:r w:rsidR="0039794D" w:rsidRPr="006B7B49">
      <w:rPr>
        <w:rFonts w:asciiTheme="minorHAnsi" w:hAnsiTheme="minorHAnsi" w:cstheme="minorHAnsi"/>
        <w:b/>
        <w:bCs/>
        <w:sz w:val="28"/>
        <w:szCs w:val="28"/>
      </w:rPr>
      <w:t>TRIBUTARI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525198"/>
    <w:multiLevelType w:val="hybridMultilevel"/>
    <w:tmpl w:val="F7EA5B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8"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9"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1"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2"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3"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4"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5"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6"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8"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abstractNum w:abstractNumId="19" w15:restartNumberingAfterBreak="0">
    <w:nsid w:val="7D9F0611"/>
    <w:multiLevelType w:val="hybridMultilevel"/>
    <w:tmpl w:val="E1E84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8"/>
  </w:num>
  <w:num w:numId="5">
    <w:abstractNumId w:val="14"/>
  </w:num>
  <w:num w:numId="6">
    <w:abstractNumId w:val="12"/>
  </w:num>
  <w:num w:numId="7">
    <w:abstractNumId w:val="15"/>
  </w:num>
  <w:num w:numId="8">
    <w:abstractNumId w:val="0"/>
  </w:num>
  <w:num w:numId="9">
    <w:abstractNumId w:val="6"/>
  </w:num>
  <w:num w:numId="10">
    <w:abstractNumId w:val="7"/>
  </w:num>
  <w:num w:numId="11">
    <w:abstractNumId w:val="3"/>
  </w:num>
  <w:num w:numId="12">
    <w:abstractNumId w:val="13"/>
  </w:num>
  <w:num w:numId="13">
    <w:abstractNumId w:val="18"/>
  </w:num>
  <w:num w:numId="14">
    <w:abstractNumId w:val="17"/>
  </w:num>
  <w:num w:numId="15">
    <w:abstractNumId w:val="16"/>
  </w:num>
  <w:num w:numId="16">
    <w:abstractNumId w:val="4"/>
  </w:num>
  <w:num w:numId="17">
    <w:abstractNumId w:val="1"/>
  </w:num>
  <w:num w:numId="18">
    <w:abstractNumId w:val="9"/>
  </w:num>
  <w:num w:numId="19">
    <w:abstractNumId w:val="19"/>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46C8"/>
    <w:rsid w:val="00037649"/>
    <w:rsid w:val="0006115A"/>
    <w:rsid w:val="0006400B"/>
    <w:rsid w:val="00082ACB"/>
    <w:rsid w:val="00086467"/>
    <w:rsid w:val="000B2BAF"/>
    <w:rsid w:val="000B5D63"/>
    <w:rsid w:val="000F0F7F"/>
    <w:rsid w:val="00105C96"/>
    <w:rsid w:val="00115402"/>
    <w:rsid w:val="0011670A"/>
    <w:rsid w:val="00125B24"/>
    <w:rsid w:val="00145906"/>
    <w:rsid w:val="00151B52"/>
    <w:rsid w:val="00160829"/>
    <w:rsid w:val="001833A0"/>
    <w:rsid w:val="001900D8"/>
    <w:rsid w:val="00191350"/>
    <w:rsid w:val="001A10BA"/>
    <w:rsid w:val="001A3ED8"/>
    <w:rsid w:val="001A6B4D"/>
    <w:rsid w:val="001B5821"/>
    <w:rsid w:val="001C74E7"/>
    <w:rsid w:val="001F7164"/>
    <w:rsid w:val="00222133"/>
    <w:rsid w:val="002243DD"/>
    <w:rsid w:val="00231F06"/>
    <w:rsid w:val="0027337C"/>
    <w:rsid w:val="00275AD1"/>
    <w:rsid w:val="00287189"/>
    <w:rsid w:val="002937A5"/>
    <w:rsid w:val="00295BD9"/>
    <w:rsid w:val="002A0E5B"/>
    <w:rsid w:val="002B708D"/>
    <w:rsid w:val="002C53E7"/>
    <w:rsid w:val="002C6FBE"/>
    <w:rsid w:val="002E4606"/>
    <w:rsid w:val="00323D95"/>
    <w:rsid w:val="00324D7B"/>
    <w:rsid w:val="00340941"/>
    <w:rsid w:val="00362044"/>
    <w:rsid w:val="00372ADE"/>
    <w:rsid w:val="003758A1"/>
    <w:rsid w:val="003927F2"/>
    <w:rsid w:val="0039794D"/>
    <w:rsid w:val="003B161D"/>
    <w:rsid w:val="003B7DA0"/>
    <w:rsid w:val="003E3B43"/>
    <w:rsid w:val="003F563F"/>
    <w:rsid w:val="0042273D"/>
    <w:rsid w:val="00456E37"/>
    <w:rsid w:val="004639A4"/>
    <w:rsid w:val="00472BB2"/>
    <w:rsid w:val="004A4821"/>
    <w:rsid w:val="004C0F63"/>
    <w:rsid w:val="004C5781"/>
    <w:rsid w:val="004D03EC"/>
    <w:rsid w:val="004D4F87"/>
    <w:rsid w:val="00503F7B"/>
    <w:rsid w:val="00506746"/>
    <w:rsid w:val="00520C7C"/>
    <w:rsid w:val="005215FB"/>
    <w:rsid w:val="00555B5F"/>
    <w:rsid w:val="00592F9C"/>
    <w:rsid w:val="00594DD4"/>
    <w:rsid w:val="005B1D78"/>
    <w:rsid w:val="005C6DC3"/>
    <w:rsid w:val="005F08A7"/>
    <w:rsid w:val="006024E3"/>
    <w:rsid w:val="00607E68"/>
    <w:rsid w:val="00611CB3"/>
    <w:rsid w:val="0064345F"/>
    <w:rsid w:val="00652F40"/>
    <w:rsid w:val="006639A5"/>
    <w:rsid w:val="0067701C"/>
    <w:rsid w:val="006902EA"/>
    <w:rsid w:val="00691C06"/>
    <w:rsid w:val="006B7B49"/>
    <w:rsid w:val="006C6CC7"/>
    <w:rsid w:val="006D30F5"/>
    <w:rsid w:val="006E1906"/>
    <w:rsid w:val="006E1D31"/>
    <w:rsid w:val="006E74AF"/>
    <w:rsid w:val="006F0D5D"/>
    <w:rsid w:val="006F64C0"/>
    <w:rsid w:val="00707691"/>
    <w:rsid w:val="007134EB"/>
    <w:rsid w:val="00736EE3"/>
    <w:rsid w:val="00742222"/>
    <w:rsid w:val="00774CC0"/>
    <w:rsid w:val="007761E2"/>
    <w:rsid w:val="007927F7"/>
    <w:rsid w:val="00795322"/>
    <w:rsid w:val="007B394A"/>
    <w:rsid w:val="007B4D43"/>
    <w:rsid w:val="007C3BF4"/>
    <w:rsid w:val="007E6762"/>
    <w:rsid w:val="007F4042"/>
    <w:rsid w:val="00820BFE"/>
    <w:rsid w:val="00822E35"/>
    <w:rsid w:val="008476E4"/>
    <w:rsid w:val="008639BC"/>
    <w:rsid w:val="00871A7F"/>
    <w:rsid w:val="00875EF5"/>
    <w:rsid w:val="0089341E"/>
    <w:rsid w:val="00897C9C"/>
    <w:rsid w:val="008B0221"/>
    <w:rsid w:val="008B14BA"/>
    <w:rsid w:val="008B5D4F"/>
    <w:rsid w:val="008B6D1E"/>
    <w:rsid w:val="008C2904"/>
    <w:rsid w:val="008E4465"/>
    <w:rsid w:val="008F1A5F"/>
    <w:rsid w:val="00911EEE"/>
    <w:rsid w:val="009360A6"/>
    <w:rsid w:val="009362DB"/>
    <w:rsid w:val="009763C4"/>
    <w:rsid w:val="009B0F5E"/>
    <w:rsid w:val="009E619C"/>
    <w:rsid w:val="00A100FF"/>
    <w:rsid w:val="00A306B3"/>
    <w:rsid w:val="00A37362"/>
    <w:rsid w:val="00A44FE1"/>
    <w:rsid w:val="00A660E8"/>
    <w:rsid w:val="00A72B65"/>
    <w:rsid w:val="00A75BD8"/>
    <w:rsid w:val="00A84646"/>
    <w:rsid w:val="00A972A3"/>
    <w:rsid w:val="00AA7F0E"/>
    <w:rsid w:val="00AC4DBC"/>
    <w:rsid w:val="00AD369E"/>
    <w:rsid w:val="00AE4371"/>
    <w:rsid w:val="00AF71AD"/>
    <w:rsid w:val="00B004D2"/>
    <w:rsid w:val="00B36C47"/>
    <w:rsid w:val="00B414C3"/>
    <w:rsid w:val="00B433C3"/>
    <w:rsid w:val="00B479E4"/>
    <w:rsid w:val="00B5111F"/>
    <w:rsid w:val="00B76655"/>
    <w:rsid w:val="00B92DF8"/>
    <w:rsid w:val="00B93B8A"/>
    <w:rsid w:val="00BC3C25"/>
    <w:rsid w:val="00BD26DA"/>
    <w:rsid w:val="00BD29A7"/>
    <w:rsid w:val="00BD5175"/>
    <w:rsid w:val="00BE41D6"/>
    <w:rsid w:val="00C14E28"/>
    <w:rsid w:val="00C2238C"/>
    <w:rsid w:val="00C262DE"/>
    <w:rsid w:val="00C44F9B"/>
    <w:rsid w:val="00C96795"/>
    <w:rsid w:val="00CA341E"/>
    <w:rsid w:val="00CB0A03"/>
    <w:rsid w:val="00CB25BE"/>
    <w:rsid w:val="00CB317C"/>
    <w:rsid w:val="00CB34A4"/>
    <w:rsid w:val="00CD3D2A"/>
    <w:rsid w:val="00CE39CE"/>
    <w:rsid w:val="00CF68FC"/>
    <w:rsid w:val="00D50FB1"/>
    <w:rsid w:val="00D56E0A"/>
    <w:rsid w:val="00D6196F"/>
    <w:rsid w:val="00D77925"/>
    <w:rsid w:val="00D94939"/>
    <w:rsid w:val="00DA1DC2"/>
    <w:rsid w:val="00DA241C"/>
    <w:rsid w:val="00DA6CFF"/>
    <w:rsid w:val="00E624DA"/>
    <w:rsid w:val="00E67EC4"/>
    <w:rsid w:val="00E82CF6"/>
    <w:rsid w:val="00E86A22"/>
    <w:rsid w:val="00EA3928"/>
    <w:rsid w:val="00EA4A23"/>
    <w:rsid w:val="00EC5A59"/>
    <w:rsid w:val="00ED431B"/>
    <w:rsid w:val="00EE7393"/>
    <w:rsid w:val="00F03BA3"/>
    <w:rsid w:val="00F819AF"/>
    <w:rsid w:val="00F82136"/>
    <w:rsid w:val="00FA3A0D"/>
    <w:rsid w:val="00FB23A1"/>
    <w:rsid w:val="00FC0FAD"/>
    <w:rsid w:val="00FC122C"/>
    <w:rsid w:val="00FC4780"/>
    <w:rsid w:val="00FD002F"/>
    <w:rsid w:val="00FD4089"/>
    <w:rsid w:val="00FE508E"/>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707691"/>
    <w:rPr>
      <w:rFonts w:ascii="Tahoma" w:eastAsia="Tahoma" w:hAnsi="Tahoma" w:cs="Tahoma"/>
      <w:lang w:val="it-IT"/>
    </w:rPr>
  </w:style>
  <w:style w:type="paragraph" w:styleId="Revisione">
    <w:name w:val="Revision"/>
    <w:hidden/>
    <w:uiPriority w:val="99"/>
    <w:semiHidden/>
    <w:rsid w:val="00871A7F"/>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40133556">
      <w:bodyDiv w:val="1"/>
      <w:marLeft w:val="0"/>
      <w:marRight w:val="0"/>
      <w:marTop w:val="0"/>
      <w:marBottom w:val="0"/>
      <w:divBdr>
        <w:top w:val="none" w:sz="0" w:space="0" w:color="auto"/>
        <w:left w:val="none" w:sz="0" w:space="0" w:color="auto"/>
        <w:bottom w:val="none" w:sz="0" w:space="0" w:color="auto"/>
        <w:right w:val="none" w:sz="0" w:space="0" w:color="auto"/>
      </w:divBdr>
    </w:div>
    <w:div w:id="97602927">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152837901">
      <w:bodyDiv w:val="1"/>
      <w:marLeft w:val="0"/>
      <w:marRight w:val="0"/>
      <w:marTop w:val="0"/>
      <w:marBottom w:val="0"/>
      <w:divBdr>
        <w:top w:val="none" w:sz="0" w:space="0" w:color="auto"/>
        <w:left w:val="none" w:sz="0" w:space="0" w:color="auto"/>
        <w:bottom w:val="none" w:sz="0" w:space="0" w:color="auto"/>
        <w:right w:val="none" w:sz="0" w:space="0" w:color="auto"/>
      </w:divBdr>
    </w:div>
    <w:div w:id="191576201">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0810837">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484397036">
      <w:bodyDiv w:val="1"/>
      <w:marLeft w:val="0"/>
      <w:marRight w:val="0"/>
      <w:marTop w:val="0"/>
      <w:marBottom w:val="0"/>
      <w:divBdr>
        <w:top w:val="none" w:sz="0" w:space="0" w:color="auto"/>
        <w:left w:val="none" w:sz="0" w:space="0" w:color="auto"/>
        <w:bottom w:val="none" w:sz="0" w:space="0" w:color="auto"/>
        <w:right w:val="none" w:sz="0" w:space="0" w:color="auto"/>
      </w:divBdr>
    </w:div>
    <w:div w:id="621763161">
      <w:bodyDiv w:val="1"/>
      <w:marLeft w:val="0"/>
      <w:marRight w:val="0"/>
      <w:marTop w:val="0"/>
      <w:marBottom w:val="0"/>
      <w:divBdr>
        <w:top w:val="none" w:sz="0" w:space="0" w:color="auto"/>
        <w:left w:val="none" w:sz="0" w:space="0" w:color="auto"/>
        <w:bottom w:val="none" w:sz="0" w:space="0" w:color="auto"/>
        <w:right w:val="none" w:sz="0" w:space="0" w:color="auto"/>
      </w:divBdr>
    </w:div>
    <w:div w:id="766535977">
      <w:bodyDiv w:val="1"/>
      <w:marLeft w:val="0"/>
      <w:marRight w:val="0"/>
      <w:marTop w:val="0"/>
      <w:marBottom w:val="0"/>
      <w:divBdr>
        <w:top w:val="none" w:sz="0" w:space="0" w:color="auto"/>
        <w:left w:val="none" w:sz="0" w:space="0" w:color="auto"/>
        <w:bottom w:val="none" w:sz="0" w:space="0" w:color="auto"/>
        <w:right w:val="none" w:sz="0" w:space="0" w:color="auto"/>
      </w:divBdr>
    </w:div>
    <w:div w:id="855002546">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984548208">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78594550">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5005311">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293097053">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513489141">
      <w:bodyDiv w:val="1"/>
      <w:marLeft w:val="0"/>
      <w:marRight w:val="0"/>
      <w:marTop w:val="0"/>
      <w:marBottom w:val="0"/>
      <w:divBdr>
        <w:top w:val="none" w:sz="0" w:space="0" w:color="auto"/>
        <w:left w:val="none" w:sz="0" w:space="0" w:color="auto"/>
        <w:bottom w:val="none" w:sz="0" w:space="0" w:color="auto"/>
        <w:right w:val="none" w:sz="0" w:space="0" w:color="auto"/>
      </w:divBdr>
    </w:div>
    <w:div w:id="1587105403">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795712627">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3834036">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896886240">
      <w:bodyDiv w:val="1"/>
      <w:marLeft w:val="0"/>
      <w:marRight w:val="0"/>
      <w:marTop w:val="0"/>
      <w:marBottom w:val="0"/>
      <w:divBdr>
        <w:top w:val="none" w:sz="0" w:space="0" w:color="auto"/>
        <w:left w:val="none" w:sz="0" w:space="0" w:color="auto"/>
        <w:bottom w:val="none" w:sz="0" w:space="0" w:color="auto"/>
        <w:right w:val="none" w:sz="0" w:space="0" w:color="auto"/>
      </w:divBdr>
    </w:div>
    <w:div w:id="2000569484">
      <w:bodyDiv w:val="1"/>
      <w:marLeft w:val="0"/>
      <w:marRight w:val="0"/>
      <w:marTop w:val="0"/>
      <w:marBottom w:val="0"/>
      <w:divBdr>
        <w:top w:val="none" w:sz="0" w:space="0" w:color="auto"/>
        <w:left w:val="none" w:sz="0" w:space="0" w:color="auto"/>
        <w:bottom w:val="none" w:sz="0" w:space="0" w:color="auto"/>
        <w:right w:val="none" w:sz="0" w:space="0" w:color="auto"/>
      </w:divBdr>
    </w:div>
    <w:div w:id="2019118984">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050719346">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5045E-DD36-4D13-B648-B24B66B44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7488</Words>
  <Characters>47361</Characters>
  <Application>Microsoft Office Word</Application>
  <DocSecurity>0</DocSecurity>
  <Lines>830</Lines>
  <Paragraphs>409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vladimira</dc:creator>
  <cp:lastModifiedBy>elsa.carotti</cp:lastModifiedBy>
  <cp:revision>10</cp:revision>
  <dcterms:created xsi:type="dcterms:W3CDTF">2024-04-18T15:24:00Z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